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2F53" w:rsidRDefault="00E32F53" w:rsidP="00E32F53">
      <w:pPr>
        <w:ind w:left="0"/>
      </w:pPr>
    </w:p>
    <w:p w:rsidR="00FA2E0B" w:rsidRDefault="00FA2E0B" w:rsidP="00E32F53">
      <w:pPr>
        <w:ind w:left="0"/>
      </w:pPr>
    </w:p>
    <w:p w:rsidR="00FA2E0B" w:rsidRDefault="00FA2E0B">
      <w:pPr>
        <w:spacing w:after="0" w:line="240" w:lineRule="auto"/>
        <w:ind w:left="0"/>
      </w:pPr>
    </w:p>
    <w:p w:rsidR="00FA2E0B" w:rsidRDefault="00FA2E0B">
      <w:pPr>
        <w:spacing w:after="0" w:line="240" w:lineRule="auto"/>
        <w:ind w:left="0"/>
      </w:pPr>
    </w:p>
    <w:p w:rsidR="00FA2E0B" w:rsidRDefault="00FA2E0B">
      <w:pPr>
        <w:spacing w:after="0" w:line="240" w:lineRule="auto"/>
        <w:ind w:left="0"/>
      </w:pPr>
    </w:p>
    <w:tbl>
      <w:tblPr>
        <w:tblStyle w:val="Grilledutableau"/>
        <w:tblW w:w="0" w:type="auto"/>
        <w:tblLook w:val="04A0" w:firstRow="1" w:lastRow="0" w:firstColumn="1" w:lastColumn="0" w:noHBand="0" w:noVBand="1"/>
      </w:tblPr>
      <w:tblGrid>
        <w:gridCol w:w="9060"/>
      </w:tblGrid>
      <w:tr w:rsidR="00F06AF1" w:rsidTr="008C5C6D">
        <w:tc>
          <w:tcPr>
            <w:tcW w:w="9212" w:type="dxa"/>
          </w:tcPr>
          <w:p w:rsidR="00F06AF1" w:rsidRDefault="00F06AF1" w:rsidP="0012046B">
            <w:pPr>
              <w:spacing w:line="240" w:lineRule="auto"/>
              <w:jc w:val="center"/>
              <w:rPr>
                <w:rFonts w:eastAsia="Times New Roman"/>
                <w:b/>
                <w:color w:val="595959" w:themeColor="text1" w:themeTint="A6"/>
                <w:sz w:val="28"/>
                <w:szCs w:val="22"/>
              </w:rPr>
            </w:pPr>
            <w:r>
              <w:rPr>
                <w:rFonts w:eastAsia="Times New Roman"/>
                <w:b/>
                <w:szCs w:val="22"/>
              </w:rPr>
              <w:br/>
            </w:r>
            <w:r w:rsidR="00552688" w:rsidRPr="00E51FB5">
              <w:rPr>
                <w:rFonts w:eastAsia="Times New Roman"/>
                <w:b/>
                <w:szCs w:val="22"/>
              </w:rPr>
              <w:t>É</w:t>
            </w:r>
            <w:r w:rsidR="00552688">
              <w:rPr>
                <w:rFonts w:eastAsia="Times New Roman"/>
                <w:b/>
                <w:szCs w:val="22"/>
              </w:rPr>
              <w:t>VALUATION</w:t>
            </w:r>
          </w:p>
        </w:tc>
      </w:tr>
      <w:tr w:rsidR="00F06AF1" w:rsidTr="008C5C6D">
        <w:tc>
          <w:tcPr>
            <w:tcW w:w="9212" w:type="dxa"/>
          </w:tcPr>
          <w:p w:rsidR="00F06AF1" w:rsidRDefault="00F06AF1" w:rsidP="008C5C6D">
            <w:pPr>
              <w:spacing w:line="240" w:lineRule="auto"/>
              <w:ind w:left="0"/>
              <w:rPr>
                <w:rFonts w:eastAsia="Times New Roman"/>
                <w:color w:val="000000" w:themeColor="text1"/>
                <w:sz w:val="20"/>
                <w:szCs w:val="22"/>
              </w:rPr>
            </w:pPr>
            <w:r w:rsidRPr="00626E0F">
              <w:rPr>
                <w:rFonts w:eastAsia="Times New Roman"/>
                <w:b/>
                <w:color w:val="000000" w:themeColor="text1"/>
                <w:sz w:val="20"/>
                <w:szCs w:val="22"/>
              </w:rPr>
              <w:br/>
              <w:t>CLASSE :</w:t>
            </w:r>
            <w:r w:rsidRPr="00626E0F">
              <w:rPr>
                <w:rFonts w:eastAsia="Times New Roman"/>
                <w:color w:val="000000" w:themeColor="text1"/>
                <w:sz w:val="20"/>
                <w:szCs w:val="22"/>
              </w:rPr>
              <w:t xml:space="preserve"> </w:t>
            </w:r>
            <w:r w:rsidR="00BC1446">
              <w:rPr>
                <w:rFonts w:eastAsia="Times New Roman"/>
                <w:color w:val="000000" w:themeColor="text1"/>
                <w:sz w:val="20"/>
                <w:szCs w:val="22"/>
              </w:rPr>
              <w:t>Terminale</w:t>
            </w:r>
          </w:p>
          <w:p w:rsidR="00F06AF1" w:rsidRPr="00626E0F" w:rsidRDefault="00F06AF1" w:rsidP="008C5C6D">
            <w:pPr>
              <w:spacing w:line="240" w:lineRule="auto"/>
              <w:ind w:left="34"/>
              <w:rPr>
                <w:rFonts w:eastAsia="Times New Roman"/>
                <w:color w:val="000000" w:themeColor="text1"/>
                <w:sz w:val="20"/>
                <w:szCs w:val="22"/>
              </w:rPr>
            </w:pPr>
            <w:r w:rsidRPr="00626E0F">
              <w:rPr>
                <w:rFonts w:eastAsia="Times New Roman"/>
                <w:b/>
                <w:color w:val="000000" w:themeColor="text1"/>
                <w:sz w:val="20"/>
                <w:szCs w:val="22"/>
              </w:rPr>
              <w:t>VOIE :</w:t>
            </w:r>
            <w:r w:rsidRPr="00626E0F">
              <w:rPr>
                <w:rFonts w:eastAsia="Times New Roman"/>
                <w:color w:val="000000" w:themeColor="text1"/>
                <w:sz w:val="20"/>
                <w:szCs w:val="22"/>
              </w:rPr>
              <w:t xml:space="preserve"> </w:t>
            </w:r>
            <w:sdt>
              <w:sdtPr>
                <w:rPr>
                  <w:rFonts w:eastAsia="Times New Roman"/>
                  <w:color w:val="000000" w:themeColor="text1"/>
                  <w:sz w:val="20"/>
                  <w:szCs w:val="22"/>
                </w:rPr>
                <w:id w:val="1896242340"/>
              </w:sdtPr>
              <w:sdtEndPr/>
              <w:sdtContent>
                <w:r w:rsidR="00893F38">
                  <w:rPr>
                    <w:rFonts w:ascii="MS Gothic" w:eastAsia="MS Gothic" w:hAnsi="MS Gothic" w:hint="eastAsia"/>
                    <w:color w:val="000000" w:themeColor="text1"/>
                    <w:sz w:val="20"/>
                    <w:szCs w:val="22"/>
                  </w:rPr>
                  <w:t>☐</w:t>
                </w:r>
              </w:sdtContent>
            </w:sdt>
            <w:r w:rsidRPr="00626E0F">
              <w:rPr>
                <w:rFonts w:eastAsia="Times New Roman"/>
                <w:color w:val="000000" w:themeColor="text1"/>
                <w:sz w:val="20"/>
                <w:szCs w:val="22"/>
              </w:rPr>
              <w:t xml:space="preserve"> Générale </w:t>
            </w:r>
            <w:sdt>
              <w:sdtPr>
                <w:rPr>
                  <w:rFonts w:eastAsia="Times New Roman"/>
                  <w:color w:val="000000" w:themeColor="text1"/>
                  <w:sz w:val="20"/>
                  <w:szCs w:val="22"/>
                </w:rPr>
                <w:id w:val="-65797467"/>
              </w:sdtPr>
              <w:sdtEndPr/>
              <w:sdtContent>
                <w:r>
                  <w:rPr>
                    <w:rFonts w:ascii="MS Gothic" w:eastAsia="MS Gothic" w:hAnsi="MS Gothic" w:hint="eastAsia"/>
                    <w:color w:val="000000" w:themeColor="text1"/>
                    <w:sz w:val="20"/>
                    <w:szCs w:val="22"/>
                  </w:rPr>
                  <w:t>☐</w:t>
                </w:r>
              </w:sdtContent>
            </w:sdt>
            <w:r w:rsidRPr="00626E0F">
              <w:rPr>
                <w:rFonts w:eastAsia="Times New Roman"/>
                <w:color w:val="000000" w:themeColor="text1"/>
                <w:sz w:val="20"/>
                <w:szCs w:val="22"/>
              </w:rPr>
              <w:t xml:space="preserve"> Technologique </w:t>
            </w:r>
            <w:sdt>
              <w:sdtPr>
                <w:rPr>
                  <w:rFonts w:eastAsia="Times New Roman"/>
                  <w:b/>
                  <w:color w:val="000000" w:themeColor="text1"/>
                  <w:sz w:val="20"/>
                  <w:szCs w:val="22"/>
                </w:rPr>
                <w:id w:val="-1028175909"/>
              </w:sdtPr>
              <w:sdtEndPr/>
              <w:sdtContent>
                <w:r w:rsidR="00BC1446">
                  <w:rPr>
                    <w:rFonts w:ascii="MS Gothic" w:eastAsia="MS Gothic" w:hAnsi="MS Gothic"/>
                    <w:b/>
                    <w:color w:val="000000" w:themeColor="text1"/>
                    <w:sz w:val="20"/>
                    <w:szCs w:val="22"/>
                  </w:rPr>
                  <w:t>X</w:t>
                </w:r>
              </w:sdtContent>
            </w:sdt>
            <w:r w:rsidRPr="00626E0F">
              <w:rPr>
                <w:rFonts w:eastAsia="Times New Roman"/>
                <w:color w:val="000000" w:themeColor="text1"/>
                <w:sz w:val="20"/>
                <w:szCs w:val="22"/>
              </w:rPr>
              <w:t xml:space="preserve"> Toutes voies (LV)</w:t>
            </w:r>
          </w:p>
          <w:p w:rsidR="00F06AF1" w:rsidRPr="00626E0F" w:rsidRDefault="00F06AF1" w:rsidP="008C5C6D">
            <w:pPr>
              <w:spacing w:line="240" w:lineRule="auto"/>
              <w:ind w:left="0"/>
              <w:rPr>
                <w:rFonts w:eastAsia="Times New Roman"/>
                <w:b/>
                <w:color w:val="000000" w:themeColor="text1"/>
                <w:sz w:val="20"/>
                <w:szCs w:val="22"/>
              </w:rPr>
            </w:pPr>
            <w:r w:rsidRPr="00626E0F">
              <w:rPr>
                <w:rFonts w:eastAsia="Times New Roman"/>
                <w:b/>
                <w:color w:val="000000" w:themeColor="text1"/>
                <w:sz w:val="20"/>
                <w:szCs w:val="22"/>
              </w:rPr>
              <w:t>ENSEIGNEMENT :</w:t>
            </w:r>
            <w:r w:rsidR="00BC1446">
              <w:rPr>
                <w:rFonts w:eastAsia="Times New Roman"/>
                <w:b/>
                <w:color w:val="000000" w:themeColor="text1"/>
                <w:sz w:val="20"/>
                <w:szCs w:val="22"/>
              </w:rPr>
              <w:t xml:space="preserve"> ESPAGNOL</w:t>
            </w:r>
          </w:p>
          <w:p w:rsidR="00F06AF1" w:rsidRPr="00626E0F" w:rsidRDefault="00F06AF1" w:rsidP="008C5C6D">
            <w:pPr>
              <w:spacing w:line="240" w:lineRule="auto"/>
              <w:ind w:left="0"/>
              <w:rPr>
                <w:rFonts w:eastAsia="Times New Roman"/>
                <w:color w:val="000000" w:themeColor="text1"/>
                <w:sz w:val="20"/>
                <w:szCs w:val="22"/>
              </w:rPr>
            </w:pPr>
            <w:r w:rsidRPr="00626E0F">
              <w:rPr>
                <w:rFonts w:eastAsia="Times New Roman"/>
                <w:b/>
                <w:color w:val="000000" w:themeColor="text1"/>
                <w:sz w:val="20"/>
                <w:szCs w:val="22"/>
              </w:rPr>
              <w:t>DURÉE DE L’ÉPREUVE :</w:t>
            </w:r>
            <w:r w:rsidRPr="00626E0F">
              <w:rPr>
                <w:rFonts w:eastAsia="Times New Roman"/>
                <w:color w:val="000000" w:themeColor="text1"/>
                <w:sz w:val="20"/>
                <w:szCs w:val="22"/>
              </w:rPr>
              <w:t xml:space="preserve"> </w:t>
            </w:r>
            <w:r w:rsidR="00BC1446">
              <w:rPr>
                <w:rFonts w:eastAsia="Times New Roman"/>
                <w:color w:val="000000" w:themeColor="text1"/>
                <w:sz w:val="20"/>
                <w:szCs w:val="22"/>
              </w:rPr>
              <w:t>1</w:t>
            </w:r>
            <w:r w:rsidRPr="00626E0F">
              <w:rPr>
                <w:rFonts w:eastAsia="Times New Roman"/>
                <w:color w:val="000000" w:themeColor="text1"/>
                <w:sz w:val="20"/>
                <w:szCs w:val="22"/>
              </w:rPr>
              <w:t>h</w:t>
            </w:r>
            <w:r w:rsidR="00BC1446">
              <w:rPr>
                <w:rFonts w:eastAsia="Times New Roman"/>
                <w:color w:val="000000" w:themeColor="text1"/>
                <w:sz w:val="20"/>
                <w:szCs w:val="22"/>
              </w:rPr>
              <w:t>30</w:t>
            </w:r>
            <w:r w:rsidR="0074015F">
              <w:rPr>
                <w:rFonts w:eastAsia="Times New Roman"/>
                <w:color w:val="000000" w:themeColor="text1"/>
                <w:sz w:val="20"/>
                <w:szCs w:val="22"/>
              </w:rPr>
              <w:t xml:space="preserve"> </w:t>
            </w:r>
            <w:r w:rsidR="00A04485" w:rsidRPr="00A04485">
              <w:rPr>
                <w:rFonts w:eastAsia="Times New Roman"/>
                <w:color w:val="000000" w:themeColor="text1"/>
                <w:sz w:val="20"/>
                <w:szCs w:val="22"/>
              </w:rPr>
              <w:t>(temps d’écoute non compris)</w:t>
            </w:r>
          </w:p>
          <w:p w:rsidR="00F06AF1" w:rsidRDefault="00F06AF1" w:rsidP="008C5C6D">
            <w:pPr>
              <w:spacing w:line="240" w:lineRule="auto"/>
              <w:ind w:left="0"/>
              <w:rPr>
                <w:rFonts w:eastAsia="Times New Roman"/>
                <w:color w:val="000000" w:themeColor="text1"/>
                <w:sz w:val="20"/>
                <w:szCs w:val="22"/>
              </w:rPr>
            </w:pPr>
            <w:r>
              <w:rPr>
                <w:rFonts w:eastAsia="Times New Roman"/>
                <w:color w:val="000000" w:themeColor="text1"/>
                <w:sz w:val="20"/>
                <w:szCs w:val="22"/>
              </w:rPr>
              <w:t>Niveaux visés (LV) : LVA</w:t>
            </w:r>
            <w:r w:rsidR="00BC1446">
              <w:rPr>
                <w:rFonts w:eastAsia="Times New Roman"/>
                <w:color w:val="000000" w:themeColor="text1"/>
                <w:sz w:val="20"/>
                <w:szCs w:val="22"/>
              </w:rPr>
              <w:t xml:space="preserve">   B2</w:t>
            </w:r>
            <w:r>
              <w:rPr>
                <w:rFonts w:eastAsia="Times New Roman"/>
                <w:color w:val="000000" w:themeColor="text1"/>
                <w:sz w:val="20"/>
                <w:szCs w:val="22"/>
              </w:rPr>
              <w:t xml:space="preserve">                      LVB</w:t>
            </w:r>
            <w:r w:rsidR="00BC1446">
              <w:rPr>
                <w:rFonts w:eastAsia="Times New Roman"/>
                <w:color w:val="000000" w:themeColor="text1"/>
                <w:sz w:val="20"/>
                <w:szCs w:val="22"/>
              </w:rPr>
              <w:t xml:space="preserve">   B1</w:t>
            </w:r>
          </w:p>
          <w:p w:rsidR="00F06AF1" w:rsidRDefault="00F06AF1" w:rsidP="008C5C6D">
            <w:pPr>
              <w:spacing w:line="240" w:lineRule="auto"/>
              <w:ind w:left="0"/>
              <w:rPr>
                <w:rFonts w:eastAsia="Times New Roman"/>
                <w:b/>
                <w:color w:val="000000" w:themeColor="text1"/>
                <w:sz w:val="20"/>
                <w:szCs w:val="22"/>
              </w:rPr>
            </w:pPr>
            <w:r>
              <w:rPr>
                <w:rFonts w:eastAsia="Times New Roman"/>
                <w:b/>
                <w:color w:val="000000" w:themeColor="text1"/>
                <w:sz w:val="20"/>
                <w:szCs w:val="22"/>
              </w:rPr>
              <w:t>CALCULATRICE AUTORIS</w:t>
            </w:r>
            <w:r>
              <w:rPr>
                <w:rFonts w:eastAsia="Times New Roman" w:cs="Arial"/>
                <w:b/>
                <w:color w:val="000000" w:themeColor="text1"/>
                <w:sz w:val="20"/>
                <w:szCs w:val="22"/>
              </w:rPr>
              <w:t xml:space="preserve">ÉE </w:t>
            </w:r>
            <w:r w:rsidRPr="00626E0F">
              <w:rPr>
                <w:rFonts w:eastAsia="Times New Roman"/>
                <w:b/>
                <w:color w:val="000000" w:themeColor="text1"/>
                <w:sz w:val="20"/>
                <w:szCs w:val="22"/>
              </w:rPr>
              <w:t>:</w:t>
            </w:r>
            <w:r>
              <w:rPr>
                <w:rFonts w:eastAsia="Times New Roman"/>
                <w:b/>
                <w:color w:val="000000" w:themeColor="text1"/>
                <w:sz w:val="20"/>
                <w:szCs w:val="22"/>
              </w:rPr>
              <w:t xml:space="preserve"> </w:t>
            </w:r>
            <w:sdt>
              <w:sdtPr>
                <w:rPr>
                  <w:rFonts w:eastAsia="Times New Roman"/>
                  <w:color w:val="000000" w:themeColor="text1"/>
                  <w:sz w:val="20"/>
                  <w:szCs w:val="22"/>
                </w:rPr>
                <w:id w:val="988758419"/>
              </w:sdtPr>
              <w:sdtEndPr/>
              <w:sdtContent>
                <w:r>
                  <w:rPr>
                    <w:rFonts w:ascii="MS Gothic" w:eastAsia="MS Gothic" w:hAnsi="MS Gothic" w:hint="eastAsia"/>
                    <w:color w:val="000000" w:themeColor="text1"/>
                    <w:sz w:val="20"/>
                    <w:szCs w:val="22"/>
                  </w:rPr>
                  <w:t>☐</w:t>
                </w:r>
              </w:sdtContent>
            </w:sdt>
            <w:r>
              <w:rPr>
                <w:rFonts w:eastAsia="Times New Roman"/>
                <w:color w:val="000000" w:themeColor="text1"/>
                <w:sz w:val="20"/>
                <w:szCs w:val="22"/>
              </w:rPr>
              <w:t xml:space="preserve">Oui  </w:t>
            </w:r>
            <w:sdt>
              <w:sdtPr>
                <w:rPr>
                  <w:rFonts w:eastAsia="Times New Roman"/>
                  <w:color w:val="000000" w:themeColor="text1"/>
                  <w:sz w:val="20"/>
                  <w:szCs w:val="22"/>
                </w:rPr>
                <w:id w:val="-63190651"/>
              </w:sdtPr>
              <w:sdtEndPr/>
              <w:sdtContent>
                <w:r w:rsidR="00BC1446">
                  <w:rPr>
                    <w:rFonts w:ascii="MS Gothic" w:eastAsia="MS Gothic" w:hAnsi="MS Gothic"/>
                    <w:b/>
                    <w:color w:val="000000" w:themeColor="text1"/>
                    <w:sz w:val="20"/>
                    <w:szCs w:val="22"/>
                  </w:rPr>
                  <w:t>x</w:t>
                </w:r>
              </w:sdtContent>
            </w:sdt>
            <w:r>
              <w:rPr>
                <w:rFonts w:eastAsia="Times New Roman"/>
                <w:color w:val="000000" w:themeColor="text1"/>
                <w:sz w:val="20"/>
                <w:szCs w:val="22"/>
              </w:rPr>
              <w:t xml:space="preserve"> Non</w:t>
            </w:r>
          </w:p>
          <w:p w:rsidR="00F06AF1" w:rsidRDefault="00F06AF1" w:rsidP="008C5C6D">
            <w:pPr>
              <w:spacing w:line="240" w:lineRule="auto"/>
              <w:ind w:left="0"/>
              <w:rPr>
                <w:rFonts w:eastAsia="Times New Roman"/>
                <w:color w:val="000000" w:themeColor="text1"/>
                <w:sz w:val="20"/>
                <w:szCs w:val="22"/>
              </w:rPr>
            </w:pPr>
            <w:r>
              <w:rPr>
                <w:rFonts w:eastAsia="Times New Roman"/>
                <w:b/>
                <w:color w:val="000000" w:themeColor="text1"/>
                <w:sz w:val="20"/>
                <w:szCs w:val="22"/>
              </w:rPr>
              <w:t>DICTIONNAIRE AUTORIS</w:t>
            </w:r>
            <w:r>
              <w:rPr>
                <w:rFonts w:eastAsia="Times New Roman" w:cs="Arial"/>
                <w:b/>
                <w:color w:val="000000" w:themeColor="text1"/>
                <w:sz w:val="20"/>
                <w:szCs w:val="22"/>
              </w:rPr>
              <w:t xml:space="preserve">É </w:t>
            </w:r>
            <w:r w:rsidRPr="00626E0F">
              <w:rPr>
                <w:rFonts w:eastAsia="Times New Roman"/>
                <w:b/>
                <w:color w:val="000000" w:themeColor="text1"/>
                <w:sz w:val="20"/>
                <w:szCs w:val="22"/>
              </w:rPr>
              <w:t>:</w:t>
            </w:r>
            <w:r>
              <w:rPr>
                <w:rFonts w:eastAsia="Times New Roman"/>
                <w:b/>
                <w:color w:val="000000" w:themeColor="text1"/>
                <w:sz w:val="20"/>
                <w:szCs w:val="22"/>
              </w:rPr>
              <w:t xml:space="preserve">      </w:t>
            </w:r>
            <w:sdt>
              <w:sdtPr>
                <w:rPr>
                  <w:rFonts w:eastAsia="Times New Roman"/>
                  <w:color w:val="000000" w:themeColor="text1"/>
                  <w:sz w:val="20"/>
                  <w:szCs w:val="22"/>
                </w:rPr>
                <w:id w:val="-1193839044"/>
              </w:sdtPr>
              <w:sdtEndPr/>
              <w:sdtContent>
                <w:r>
                  <w:rPr>
                    <w:rFonts w:ascii="MS Gothic" w:eastAsia="MS Gothic" w:hAnsi="MS Gothic" w:hint="eastAsia"/>
                    <w:color w:val="000000" w:themeColor="text1"/>
                    <w:sz w:val="20"/>
                    <w:szCs w:val="22"/>
                  </w:rPr>
                  <w:t>☐</w:t>
                </w:r>
              </w:sdtContent>
            </w:sdt>
            <w:r>
              <w:rPr>
                <w:rFonts w:eastAsia="Times New Roman"/>
                <w:color w:val="000000" w:themeColor="text1"/>
                <w:sz w:val="20"/>
                <w:szCs w:val="22"/>
              </w:rPr>
              <w:t xml:space="preserve">Oui  </w:t>
            </w:r>
            <w:sdt>
              <w:sdtPr>
                <w:rPr>
                  <w:rFonts w:eastAsia="Times New Roman"/>
                  <w:color w:val="000000" w:themeColor="text1"/>
                  <w:sz w:val="20"/>
                  <w:szCs w:val="22"/>
                </w:rPr>
                <w:id w:val="836424141"/>
              </w:sdtPr>
              <w:sdtEndPr/>
              <w:sdtContent>
                <w:r w:rsidR="00BC1446">
                  <w:rPr>
                    <w:rFonts w:ascii="MS Gothic" w:eastAsia="MS Gothic" w:hAnsi="MS Gothic"/>
                    <w:b/>
                    <w:color w:val="000000" w:themeColor="text1"/>
                    <w:sz w:val="20"/>
                    <w:szCs w:val="22"/>
                  </w:rPr>
                  <w:t>x</w:t>
                </w:r>
              </w:sdtContent>
            </w:sdt>
            <w:r>
              <w:rPr>
                <w:rFonts w:eastAsia="Times New Roman"/>
                <w:color w:val="000000" w:themeColor="text1"/>
                <w:sz w:val="20"/>
                <w:szCs w:val="22"/>
              </w:rPr>
              <w:t xml:space="preserve"> Non</w:t>
            </w:r>
          </w:p>
          <w:p w:rsidR="00F06AF1" w:rsidRPr="00626E0F" w:rsidRDefault="00F06AF1" w:rsidP="008C5C6D">
            <w:pPr>
              <w:spacing w:line="240" w:lineRule="auto"/>
              <w:ind w:left="34"/>
              <w:rPr>
                <w:rFonts w:eastAsia="Times New Roman"/>
                <w:b/>
                <w:color w:val="000000" w:themeColor="text1"/>
                <w:sz w:val="20"/>
                <w:szCs w:val="22"/>
              </w:rPr>
            </w:pPr>
          </w:p>
          <w:p w:rsidR="00F06AF1" w:rsidRPr="00626E0F" w:rsidRDefault="00D61B13" w:rsidP="008C5C6D">
            <w:pPr>
              <w:spacing w:line="240" w:lineRule="auto"/>
              <w:ind w:left="34"/>
              <w:rPr>
                <w:rFonts w:eastAsia="Times New Roman"/>
                <w:color w:val="000000" w:themeColor="text1"/>
                <w:sz w:val="20"/>
                <w:szCs w:val="22"/>
              </w:rPr>
            </w:pPr>
            <w:sdt>
              <w:sdtPr>
                <w:rPr>
                  <w:rFonts w:eastAsia="Times New Roman"/>
                  <w:color w:val="000000" w:themeColor="text1"/>
                  <w:sz w:val="20"/>
                  <w:szCs w:val="22"/>
                </w:rPr>
                <w:id w:val="345606107"/>
              </w:sdtPr>
              <w:sdtEndPr/>
              <w:sdtContent>
                <w:r w:rsidR="00F06AF1">
                  <w:rPr>
                    <w:rFonts w:ascii="MS Gothic" w:eastAsia="MS Gothic" w:hAnsi="MS Gothic" w:hint="eastAsia"/>
                    <w:color w:val="000000" w:themeColor="text1"/>
                    <w:sz w:val="20"/>
                    <w:szCs w:val="22"/>
                  </w:rPr>
                  <w:t>☐</w:t>
                </w:r>
              </w:sdtContent>
            </w:sdt>
            <w:r w:rsidR="00F06AF1" w:rsidRPr="00626E0F">
              <w:rPr>
                <w:rFonts w:eastAsia="Times New Roman"/>
                <w:color w:val="000000" w:themeColor="text1"/>
                <w:sz w:val="20"/>
                <w:szCs w:val="22"/>
              </w:rPr>
              <w:t xml:space="preserve"> Ce sujet contient des parties à rendre par le candidat avec sa copie. De ce fait, il ne peut être dupliqué et doit être imprimé pour chaque candidat afin d’assurer ensuite sa bonne numérisation.</w:t>
            </w:r>
          </w:p>
          <w:p w:rsidR="00F06AF1" w:rsidRDefault="00D61B13" w:rsidP="008C5C6D">
            <w:pPr>
              <w:spacing w:line="240" w:lineRule="auto"/>
              <w:ind w:left="34"/>
              <w:rPr>
                <w:rFonts w:eastAsia="Times New Roman"/>
                <w:color w:val="000000" w:themeColor="text1"/>
                <w:sz w:val="20"/>
                <w:szCs w:val="22"/>
              </w:rPr>
            </w:pPr>
            <w:sdt>
              <w:sdtPr>
                <w:rPr>
                  <w:rFonts w:eastAsia="Times New Roman"/>
                  <w:color w:val="000000" w:themeColor="text1"/>
                  <w:sz w:val="20"/>
                  <w:szCs w:val="22"/>
                </w:rPr>
                <w:id w:val="762658026"/>
              </w:sdtPr>
              <w:sdtEndPr/>
              <w:sdtContent>
                <w:r w:rsidR="00F06AF1">
                  <w:rPr>
                    <w:rFonts w:ascii="MS Gothic" w:eastAsia="MS Gothic" w:hAnsi="MS Gothic" w:hint="eastAsia"/>
                    <w:color w:val="000000" w:themeColor="text1"/>
                    <w:sz w:val="20"/>
                    <w:szCs w:val="22"/>
                  </w:rPr>
                  <w:t>☐</w:t>
                </w:r>
              </w:sdtContent>
            </w:sdt>
            <w:r w:rsidR="00F06AF1" w:rsidRPr="00626E0F">
              <w:rPr>
                <w:rFonts w:eastAsia="Times New Roman"/>
                <w:color w:val="000000" w:themeColor="text1"/>
                <w:sz w:val="20"/>
                <w:szCs w:val="22"/>
              </w:rPr>
              <w:t xml:space="preserve"> Ce sujet intègre des éléments en couleur. S’il est choisi par l’équipe pédagogique, il est nécessaire que chaque élève dispose d’une impression en couleur.</w:t>
            </w:r>
          </w:p>
          <w:p w:rsidR="00F06AF1" w:rsidRPr="00626E0F" w:rsidRDefault="00D61B13" w:rsidP="008C5C6D">
            <w:pPr>
              <w:spacing w:line="240" w:lineRule="auto"/>
              <w:ind w:left="34"/>
              <w:rPr>
                <w:rFonts w:eastAsia="Times New Roman"/>
                <w:color w:val="000000" w:themeColor="text1"/>
                <w:sz w:val="20"/>
                <w:szCs w:val="22"/>
              </w:rPr>
            </w:pPr>
            <w:sdt>
              <w:sdtPr>
                <w:rPr>
                  <w:rFonts w:eastAsia="Times New Roman"/>
                  <w:b/>
                  <w:color w:val="000000" w:themeColor="text1"/>
                  <w:sz w:val="20"/>
                  <w:szCs w:val="22"/>
                </w:rPr>
                <w:id w:val="783539204"/>
              </w:sdtPr>
              <w:sdtEndPr/>
              <w:sdtContent>
                <w:r w:rsidR="00BC1446">
                  <w:rPr>
                    <w:rFonts w:ascii="MS Gothic" w:eastAsia="MS Gothic" w:hAnsi="MS Gothic"/>
                    <w:b/>
                    <w:color w:val="000000" w:themeColor="text1"/>
                    <w:sz w:val="20"/>
                    <w:szCs w:val="22"/>
                  </w:rPr>
                  <w:t>x</w:t>
                </w:r>
              </w:sdtContent>
            </w:sdt>
            <w:r w:rsidR="00F06AF1" w:rsidRPr="002E4943">
              <w:rPr>
                <w:rFonts w:eastAsia="Times New Roman"/>
                <w:color w:val="000000" w:themeColor="text1"/>
                <w:sz w:val="20"/>
                <w:szCs w:val="22"/>
              </w:rPr>
              <w:t xml:space="preserve"> Ce sujet contient des pièces jointes de type </w:t>
            </w:r>
            <w:r w:rsidR="00F06AF1">
              <w:rPr>
                <w:rFonts w:eastAsia="Times New Roman"/>
                <w:color w:val="000000" w:themeColor="text1"/>
                <w:sz w:val="20"/>
                <w:szCs w:val="22"/>
              </w:rPr>
              <w:t>audio ou</w:t>
            </w:r>
            <w:r w:rsidR="00F06AF1" w:rsidRPr="002E4943">
              <w:rPr>
                <w:rFonts w:eastAsia="Times New Roman"/>
                <w:color w:val="000000" w:themeColor="text1"/>
                <w:sz w:val="20"/>
                <w:szCs w:val="22"/>
              </w:rPr>
              <w:t xml:space="preserve"> vidéo qu’il faudra télécharger et jouer le jour de l’épreuve.</w:t>
            </w:r>
          </w:p>
          <w:p w:rsidR="00F06AF1" w:rsidRPr="00626E0F" w:rsidRDefault="00F06AF1" w:rsidP="00503603">
            <w:pPr>
              <w:spacing w:line="240" w:lineRule="auto"/>
              <w:ind w:left="34"/>
              <w:rPr>
                <w:rFonts w:eastAsia="Times New Roman"/>
                <w:b/>
                <w:color w:val="000000" w:themeColor="text1"/>
                <w:sz w:val="22"/>
                <w:szCs w:val="22"/>
              </w:rPr>
            </w:pPr>
            <w:r w:rsidRPr="00626E0F">
              <w:rPr>
                <w:rFonts w:eastAsia="Times New Roman"/>
                <w:b/>
                <w:color w:val="000000" w:themeColor="text1"/>
                <w:sz w:val="20"/>
                <w:szCs w:val="22"/>
              </w:rPr>
              <w:t>Nombre total de pages</w:t>
            </w:r>
            <w:r w:rsidRPr="00626E0F">
              <w:rPr>
                <w:rFonts w:eastAsia="Times New Roman"/>
                <w:color w:val="000000" w:themeColor="text1"/>
                <w:sz w:val="20"/>
                <w:szCs w:val="22"/>
              </w:rPr>
              <w:t xml:space="preserve"> : </w:t>
            </w:r>
            <w:r w:rsidR="00CD5742">
              <w:rPr>
                <w:rFonts w:eastAsia="Times New Roman"/>
                <w:color w:val="000000" w:themeColor="text1"/>
              </w:rPr>
              <w:t>5</w:t>
            </w:r>
          </w:p>
        </w:tc>
      </w:tr>
    </w:tbl>
    <w:p w:rsidR="00680041" w:rsidRPr="00E32F53" w:rsidRDefault="00680041" w:rsidP="00680041">
      <w:pPr>
        <w:pStyle w:val="EnTetePiedsDePage"/>
        <w:jc w:val="left"/>
        <w:rPr>
          <w:sz w:val="24"/>
        </w:rPr>
      </w:pPr>
    </w:p>
    <w:p w:rsidR="00FA2E0B" w:rsidRDefault="00FA2E0B">
      <w:pPr>
        <w:spacing w:after="0" w:line="240" w:lineRule="auto"/>
        <w:ind w:left="0"/>
      </w:pPr>
    </w:p>
    <w:p w:rsidR="00FA2E0B" w:rsidRDefault="00FA2E0B">
      <w:pPr>
        <w:spacing w:after="0" w:line="240" w:lineRule="auto"/>
        <w:ind w:left="0"/>
      </w:pPr>
    </w:p>
    <w:p w:rsidR="00FA2E0B" w:rsidRDefault="00FA2E0B">
      <w:pPr>
        <w:spacing w:after="0" w:line="240" w:lineRule="auto"/>
        <w:ind w:left="0"/>
      </w:pPr>
    </w:p>
    <w:p w:rsidR="00FA2E0B" w:rsidRDefault="00FA2E0B">
      <w:pPr>
        <w:spacing w:after="0" w:line="240" w:lineRule="auto"/>
        <w:ind w:left="0"/>
      </w:pPr>
    </w:p>
    <w:p w:rsidR="00FA2E0B" w:rsidRDefault="00FA2E0B">
      <w:pPr>
        <w:spacing w:after="0" w:line="240" w:lineRule="auto"/>
        <w:ind w:left="0"/>
      </w:pPr>
      <w:bookmarkStart w:id="0" w:name="_GoBack"/>
      <w:bookmarkEnd w:id="0"/>
    </w:p>
    <w:p w:rsidR="00FA2E0B" w:rsidRDefault="00FA2E0B">
      <w:pPr>
        <w:spacing w:after="0" w:line="240" w:lineRule="auto"/>
        <w:ind w:left="0"/>
      </w:pPr>
    </w:p>
    <w:p w:rsidR="00FA2E0B" w:rsidRDefault="00FA2E0B">
      <w:pPr>
        <w:spacing w:after="0" w:line="240" w:lineRule="auto"/>
        <w:ind w:left="0"/>
      </w:pPr>
    </w:p>
    <w:p w:rsidR="00FA2E0B" w:rsidRDefault="00FA2E0B">
      <w:pPr>
        <w:spacing w:after="0" w:line="240" w:lineRule="auto"/>
        <w:ind w:left="0"/>
      </w:pPr>
    </w:p>
    <w:p w:rsidR="00FA2E0B" w:rsidRDefault="00FA2E0B">
      <w:pPr>
        <w:spacing w:after="0" w:line="240" w:lineRule="auto"/>
        <w:ind w:left="0"/>
      </w:pPr>
    </w:p>
    <w:p w:rsidR="00FA2E0B" w:rsidRDefault="00FA2E0B">
      <w:pPr>
        <w:spacing w:after="0" w:line="240" w:lineRule="auto"/>
        <w:ind w:left="0"/>
      </w:pPr>
    </w:p>
    <w:p w:rsidR="00FA2E0B" w:rsidRDefault="00FA2E0B">
      <w:pPr>
        <w:spacing w:after="0" w:line="240" w:lineRule="auto"/>
        <w:ind w:left="0"/>
      </w:pPr>
    </w:p>
    <w:p w:rsidR="0012046B" w:rsidRDefault="0012046B" w:rsidP="00174A8E">
      <w:pPr>
        <w:spacing w:after="0" w:line="240" w:lineRule="auto"/>
        <w:ind w:left="426"/>
        <w:rPr>
          <w:rFonts w:cs="Arial"/>
        </w:rPr>
      </w:pPr>
    </w:p>
    <w:p w:rsidR="0012046B" w:rsidRDefault="0012046B" w:rsidP="00174A8E">
      <w:pPr>
        <w:spacing w:after="0" w:line="240" w:lineRule="auto"/>
        <w:ind w:left="426"/>
        <w:rPr>
          <w:rFonts w:cs="Arial"/>
        </w:rPr>
      </w:pPr>
    </w:p>
    <w:p w:rsidR="00174A8E" w:rsidRPr="00070E96" w:rsidRDefault="00174A8E" w:rsidP="00174A8E">
      <w:pPr>
        <w:spacing w:after="0" w:line="240" w:lineRule="auto"/>
        <w:ind w:left="426"/>
        <w:rPr>
          <w:rFonts w:cs="Arial"/>
        </w:rPr>
      </w:pPr>
      <w:r w:rsidRPr="00070E96">
        <w:rPr>
          <w:rFonts w:cs="Arial"/>
        </w:rPr>
        <w:lastRenderedPageBreak/>
        <w:t xml:space="preserve">L’ensemble du sujet porte sur </w:t>
      </w:r>
      <w:r w:rsidRPr="00070E96">
        <w:rPr>
          <w:rFonts w:cs="Arial"/>
          <w:b/>
        </w:rPr>
        <w:t>l’axe</w:t>
      </w:r>
      <w:r w:rsidR="00765308" w:rsidRPr="00070E96">
        <w:rPr>
          <w:rFonts w:cs="Arial"/>
          <w:b/>
        </w:rPr>
        <w:t xml:space="preserve"> 7</w:t>
      </w:r>
      <w:r w:rsidRPr="00070E96">
        <w:rPr>
          <w:rFonts w:cs="Arial"/>
        </w:rPr>
        <w:t xml:space="preserve"> du programme : </w:t>
      </w:r>
      <w:r w:rsidR="00765308" w:rsidRPr="00070E96">
        <w:rPr>
          <w:rFonts w:cs="Arial"/>
          <w:b/>
        </w:rPr>
        <w:t>Diversité et inclusion</w:t>
      </w:r>
      <w:r w:rsidRPr="00070E96">
        <w:rPr>
          <w:rFonts w:cs="Arial"/>
        </w:rPr>
        <w:t>.</w:t>
      </w:r>
    </w:p>
    <w:p w:rsidR="00174A8E" w:rsidRPr="00070E96" w:rsidRDefault="00174A8E" w:rsidP="00174A8E">
      <w:pPr>
        <w:spacing w:after="0" w:line="240" w:lineRule="auto"/>
        <w:ind w:left="426"/>
        <w:rPr>
          <w:rFonts w:cs="Arial"/>
        </w:rPr>
      </w:pPr>
      <w:r w:rsidRPr="00070E96">
        <w:rPr>
          <w:rFonts w:cs="Arial"/>
        </w:rPr>
        <w:t>Il s’organise en trois parties :</w:t>
      </w:r>
    </w:p>
    <w:p w:rsidR="00174A8E" w:rsidRPr="001E2C60" w:rsidRDefault="00174A8E" w:rsidP="00174A8E">
      <w:pPr>
        <w:pStyle w:val="Listecouleur-Accent11"/>
        <w:numPr>
          <w:ilvl w:val="0"/>
          <w:numId w:val="2"/>
        </w:numPr>
        <w:spacing w:after="0" w:line="240" w:lineRule="auto"/>
        <w:ind w:firstLine="65"/>
        <w:rPr>
          <w:rFonts w:ascii="Arial" w:hAnsi="Arial" w:cs="Arial"/>
          <w:sz w:val="24"/>
        </w:rPr>
      </w:pPr>
      <w:r w:rsidRPr="001E2C60">
        <w:rPr>
          <w:rFonts w:ascii="Arial" w:hAnsi="Arial" w:cs="Arial"/>
          <w:sz w:val="24"/>
        </w:rPr>
        <w:t>Compréhension de l’oral</w:t>
      </w:r>
    </w:p>
    <w:p w:rsidR="00174A8E" w:rsidRPr="001E2C60" w:rsidRDefault="00174A8E" w:rsidP="00174A8E">
      <w:pPr>
        <w:pStyle w:val="Listecouleur-Accent11"/>
        <w:numPr>
          <w:ilvl w:val="0"/>
          <w:numId w:val="2"/>
        </w:numPr>
        <w:spacing w:after="0" w:line="240" w:lineRule="auto"/>
        <w:ind w:firstLine="65"/>
        <w:rPr>
          <w:rFonts w:ascii="Arial" w:hAnsi="Arial" w:cs="Arial"/>
          <w:sz w:val="24"/>
        </w:rPr>
      </w:pPr>
      <w:r w:rsidRPr="001E2C60">
        <w:rPr>
          <w:rFonts w:ascii="Arial" w:hAnsi="Arial" w:cs="Arial"/>
          <w:sz w:val="24"/>
        </w:rPr>
        <w:t>Compréhension de l’écrit</w:t>
      </w:r>
    </w:p>
    <w:p w:rsidR="00174A8E" w:rsidRPr="001E2C60" w:rsidRDefault="00174A8E" w:rsidP="00174A8E">
      <w:pPr>
        <w:pStyle w:val="Listecouleur-Accent11"/>
        <w:numPr>
          <w:ilvl w:val="0"/>
          <w:numId w:val="2"/>
        </w:numPr>
        <w:spacing w:after="0" w:line="240" w:lineRule="auto"/>
        <w:ind w:firstLine="65"/>
        <w:rPr>
          <w:rFonts w:ascii="Arial" w:hAnsi="Arial" w:cs="Arial"/>
          <w:sz w:val="24"/>
        </w:rPr>
      </w:pPr>
      <w:r w:rsidRPr="001E2C60">
        <w:rPr>
          <w:rFonts w:ascii="Arial" w:hAnsi="Arial" w:cs="Arial"/>
          <w:sz w:val="24"/>
        </w:rPr>
        <w:t>Expression écrite</w:t>
      </w:r>
    </w:p>
    <w:p w:rsidR="00174A8E" w:rsidRPr="00070E96" w:rsidRDefault="00174A8E" w:rsidP="00174A8E">
      <w:pPr>
        <w:spacing w:after="0" w:line="240" w:lineRule="auto"/>
        <w:ind w:left="426"/>
        <w:rPr>
          <w:rFonts w:cs="Arial"/>
        </w:rPr>
      </w:pPr>
    </w:p>
    <w:p w:rsidR="00174A8E" w:rsidRPr="00070E96" w:rsidRDefault="00174A8E" w:rsidP="000743FF">
      <w:pPr>
        <w:pBdr>
          <w:top w:val="single" w:sz="4" w:space="1" w:color="auto"/>
          <w:left w:val="single" w:sz="4" w:space="4" w:color="auto"/>
          <w:bottom w:val="single" w:sz="4" w:space="1" w:color="auto"/>
          <w:right w:val="single" w:sz="4" w:space="4" w:color="auto"/>
        </w:pBdr>
        <w:spacing w:after="0" w:line="240" w:lineRule="auto"/>
        <w:ind w:left="426"/>
        <w:jc w:val="both"/>
        <w:rPr>
          <w:rFonts w:cs="Arial"/>
        </w:rPr>
      </w:pPr>
      <w:r w:rsidRPr="00070E96">
        <w:rPr>
          <w:rFonts w:cs="Arial"/>
        </w:rPr>
        <w:t>Vous allez visionner trois fois le document de la partie 1 (compréhension de l’oral). Les visionnages seront espacés d’une minute. Vous pouvez prendre des notes pendant les visionnages.</w:t>
      </w:r>
    </w:p>
    <w:p w:rsidR="00174A8E" w:rsidRPr="00070E96" w:rsidRDefault="00174A8E" w:rsidP="00174A8E">
      <w:pPr>
        <w:pBdr>
          <w:top w:val="single" w:sz="4" w:space="1" w:color="auto"/>
          <w:left w:val="single" w:sz="4" w:space="4" w:color="auto"/>
          <w:bottom w:val="single" w:sz="4" w:space="1" w:color="auto"/>
          <w:right w:val="single" w:sz="4" w:space="4" w:color="auto"/>
        </w:pBdr>
        <w:spacing w:after="0" w:line="240" w:lineRule="auto"/>
        <w:ind w:left="426"/>
        <w:jc w:val="both"/>
        <w:rPr>
          <w:rFonts w:cs="Arial"/>
        </w:rPr>
      </w:pPr>
    </w:p>
    <w:p w:rsidR="00174A8E" w:rsidRPr="00070E96" w:rsidRDefault="00174A8E" w:rsidP="00174A8E">
      <w:pPr>
        <w:pBdr>
          <w:top w:val="single" w:sz="4" w:space="1" w:color="auto"/>
          <w:left w:val="single" w:sz="4" w:space="4" w:color="auto"/>
          <w:bottom w:val="single" w:sz="4" w:space="1" w:color="auto"/>
          <w:right w:val="single" w:sz="4" w:space="4" w:color="auto"/>
        </w:pBdr>
        <w:spacing w:after="0" w:line="240" w:lineRule="auto"/>
        <w:ind w:left="426"/>
        <w:jc w:val="both"/>
        <w:rPr>
          <w:rFonts w:cs="Arial"/>
        </w:rPr>
      </w:pPr>
      <w:r w:rsidRPr="00070E96">
        <w:rPr>
          <w:rFonts w:cs="Arial"/>
        </w:rPr>
        <w:t>À l’issue du troisième visionnage, vous organiserez votre temps</w:t>
      </w:r>
      <w:r w:rsidR="000743FF" w:rsidRPr="00070E96">
        <w:rPr>
          <w:rFonts w:cs="Arial"/>
        </w:rPr>
        <w:t xml:space="preserve"> (1h30)</w:t>
      </w:r>
      <w:r w:rsidRPr="00070E96">
        <w:rPr>
          <w:rFonts w:cs="Arial"/>
        </w:rPr>
        <w:t xml:space="preserve"> comme vous le souhaitez pour rendre compte du document oral et pour traiter la compréhension de l’écrit (partie 2) et le sujet d’expression écrite (partie 3).</w:t>
      </w:r>
    </w:p>
    <w:p w:rsidR="00174A8E" w:rsidRPr="00141461" w:rsidRDefault="00174A8E" w:rsidP="00174A8E">
      <w:pPr>
        <w:spacing w:after="0" w:line="240" w:lineRule="auto"/>
        <w:ind w:left="720"/>
        <w:contextualSpacing/>
        <w:rPr>
          <w:rFonts w:cs="Arial"/>
          <w:highlight w:val="yellow"/>
        </w:rPr>
      </w:pPr>
    </w:p>
    <w:p w:rsidR="0012046B" w:rsidRPr="00141461" w:rsidRDefault="0012046B" w:rsidP="00174A8E">
      <w:pPr>
        <w:spacing w:after="0" w:line="240" w:lineRule="auto"/>
        <w:ind w:left="720"/>
        <w:contextualSpacing/>
        <w:rPr>
          <w:rFonts w:cs="Arial"/>
          <w:highlight w:val="yellow"/>
        </w:rPr>
      </w:pPr>
    </w:p>
    <w:p w:rsidR="00174A8E" w:rsidRPr="00070E96" w:rsidRDefault="00174A8E" w:rsidP="00174A8E">
      <w:pPr>
        <w:pStyle w:val="Listecouleur-Accent11"/>
        <w:numPr>
          <w:ilvl w:val="0"/>
          <w:numId w:val="1"/>
        </w:numPr>
        <w:spacing w:after="0" w:line="240" w:lineRule="auto"/>
        <w:rPr>
          <w:rFonts w:ascii="Arial" w:hAnsi="Arial" w:cs="Arial"/>
          <w:b/>
        </w:rPr>
      </w:pPr>
      <w:r w:rsidRPr="00070E96">
        <w:rPr>
          <w:rFonts w:ascii="Arial" w:hAnsi="Arial" w:cs="Arial"/>
          <w:b/>
          <w:u w:val="single"/>
        </w:rPr>
        <w:t>Compréhension de l’oral</w:t>
      </w:r>
      <w:r w:rsidRPr="00070E96">
        <w:rPr>
          <w:rFonts w:ascii="Arial" w:hAnsi="Arial" w:cs="Arial"/>
          <w:b/>
        </w:rPr>
        <w:t xml:space="preserve"> (10 points) </w:t>
      </w:r>
    </w:p>
    <w:p w:rsidR="00174A8E" w:rsidRPr="00070E96" w:rsidRDefault="00174A8E" w:rsidP="00174A8E">
      <w:pPr>
        <w:pStyle w:val="Listecouleur-Accent11"/>
        <w:spacing w:after="0" w:line="240" w:lineRule="auto"/>
        <w:rPr>
          <w:rFonts w:ascii="Arial" w:hAnsi="Arial" w:cs="Arial"/>
          <w:b/>
        </w:rPr>
      </w:pPr>
    </w:p>
    <w:p w:rsidR="00174A8E" w:rsidRPr="00070E96" w:rsidRDefault="007E11CA" w:rsidP="00174A8E">
      <w:pPr>
        <w:spacing w:after="0" w:line="240" w:lineRule="auto"/>
        <w:ind w:left="0"/>
        <w:rPr>
          <w:rFonts w:cs="Arial"/>
          <w:i/>
          <w:lang w:val="es-ES"/>
        </w:rPr>
      </w:pPr>
      <w:r w:rsidRPr="001E2C60">
        <w:rPr>
          <w:rFonts w:cs="Arial"/>
          <w:b/>
          <w:lang w:val="es-ES"/>
        </w:rPr>
        <w:t xml:space="preserve">Document 1 </w:t>
      </w:r>
      <w:r w:rsidR="00174A8E" w:rsidRPr="001E2C60">
        <w:rPr>
          <w:rFonts w:cs="Arial"/>
          <w:lang w:val="es-ES"/>
        </w:rPr>
        <w:t>:</w:t>
      </w:r>
      <w:r w:rsidR="00174A8E" w:rsidRPr="00070E96">
        <w:rPr>
          <w:rFonts w:cs="Arial"/>
          <w:lang w:val="es-ES"/>
        </w:rPr>
        <w:t xml:space="preserve"> </w:t>
      </w:r>
      <w:r w:rsidR="00765308" w:rsidRPr="00070E96">
        <w:rPr>
          <w:rFonts w:cs="Arial"/>
          <w:i/>
          <w:lang w:val="es-ES"/>
        </w:rPr>
        <w:t>Adopta un abuelo</w:t>
      </w:r>
      <w:r w:rsidR="00174A8E" w:rsidRPr="00070E96">
        <w:rPr>
          <w:rFonts w:cs="Arial"/>
          <w:i/>
          <w:lang w:val="es-ES"/>
        </w:rPr>
        <w:t xml:space="preserve"> </w:t>
      </w:r>
      <w:r w:rsidR="00765308" w:rsidRPr="00070E96">
        <w:rPr>
          <w:rFonts w:cs="Arial"/>
          <w:i/>
          <w:lang w:val="es-ES"/>
        </w:rPr>
        <w:t>[</w:t>
      </w:r>
      <w:r w:rsidR="00174A8E" w:rsidRPr="00070E96">
        <w:rPr>
          <w:rFonts w:cs="Arial"/>
          <w:i/>
          <w:lang w:val="es-ES"/>
        </w:rPr>
        <w:t>TVE]</w:t>
      </w:r>
    </w:p>
    <w:p w:rsidR="00174A8E" w:rsidRPr="00070E96" w:rsidRDefault="00174A8E" w:rsidP="00174A8E">
      <w:pPr>
        <w:spacing w:after="0" w:line="240" w:lineRule="auto"/>
        <w:rPr>
          <w:rFonts w:cs="Arial"/>
          <w:i/>
          <w:lang w:val="es-ES"/>
        </w:rPr>
      </w:pPr>
    </w:p>
    <w:p w:rsidR="00174A8E" w:rsidRPr="00070E96" w:rsidRDefault="00174A8E" w:rsidP="00174A8E">
      <w:pPr>
        <w:spacing w:after="0" w:line="240" w:lineRule="auto"/>
        <w:ind w:left="426"/>
        <w:rPr>
          <w:rFonts w:cs="Arial"/>
          <w:lang w:val="es-ES"/>
        </w:rPr>
      </w:pPr>
    </w:p>
    <w:p w:rsidR="00174A8E" w:rsidRPr="00344078" w:rsidRDefault="00174A8E" w:rsidP="00174A8E">
      <w:pPr>
        <w:spacing w:after="0" w:line="240" w:lineRule="auto"/>
        <w:ind w:left="0"/>
        <w:jc w:val="both"/>
        <w:rPr>
          <w:rFonts w:cs="Arial"/>
        </w:rPr>
      </w:pPr>
      <w:r w:rsidRPr="00070E96">
        <w:rPr>
          <w:rFonts w:cs="Arial"/>
        </w:rPr>
        <w:t xml:space="preserve">Vous rendrez compte librement </w:t>
      </w:r>
      <w:r w:rsidRPr="00070E96">
        <w:rPr>
          <w:rFonts w:cs="Arial"/>
          <w:b/>
        </w:rPr>
        <w:t>en français</w:t>
      </w:r>
      <w:r w:rsidRPr="00070E96">
        <w:rPr>
          <w:rFonts w:cs="Arial"/>
        </w:rPr>
        <w:t xml:space="preserve"> de ce que vous avez compris du document.</w:t>
      </w:r>
    </w:p>
    <w:p w:rsidR="00174A8E" w:rsidRPr="00344078" w:rsidRDefault="00174A8E" w:rsidP="00174A8E">
      <w:pPr>
        <w:spacing w:after="0" w:line="240" w:lineRule="auto"/>
        <w:ind w:left="426"/>
        <w:jc w:val="both"/>
        <w:rPr>
          <w:rFonts w:cs="Arial"/>
          <w:color w:val="FF0000"/>
        </w:rPr>
      </w:pPr>
    </w:p>
    <w:p w:rsidR="00174A8E" w:rsidRPr="00344078" w:rsidRDefault="00174A8E" w:rsidP="00174A8E">
      <w:pPr>
        <w:spacing w:after="0" w:line="240" w:lineRule="auto"/>
        <w:ind w:left="426"/>
        <w:jc w:val="both"/>
        <w:rPr>
          <w:rFonts w:cs="Arial"/>
          <w:color w:val="FF0000"/>
        </w:rPr>
      </w:pPr>
    </w:p>
    <w:p w:rsidR="00174A8E" w:rsidRPr="00070E96" w:rsidRDefault="00174A8E" w:rsidP="00174A8E">
      <w:pPr>
        <w:numPr>
          <w:ilvl w:val="0"/>
          <w:numId w:val="1"/>
        </w:numPr>
        <w:spacing w:after="0" w:line="240" w:lineRule="auto"/>
        <w:contextualSpacing/>
        <w:jc w:val="both"/>
        <w:rPr>
          <w:rFonts w:cs="Arial"/>
          <w:b/>
        </w:rPr>
      </w:pPr>
      <w:r w:rsidRPr="00070E96">
        <w:rPr>
          <w:rFonts w:cs="Arial"/>
          <w:b/>
          <w:u w:val="single"/>
        </w:rPr>
        <w:t>Compréhension de l’écrit</w:t>
      </w:r>
      <w:r w:rsidRPr="00070E96">
        <w:rPr>
          <w:rFonts w:cs="Arial"/>
          <w:b/>
        </w:rPr>
        <w:t xml:space="preserve"> (10 points)</w:t>
      </w:r>
    </w:p>
    <w:p w:rsidR="00174A8E" w:rsidRPr="00070E96" w:rsidRDefault="00174A8E" w:rsidP="00174A8E">
      <w:pPr>
        <w:spacing w:after="0" w:line="240" w:lineRule="auto"/>
        <w:ind w:left="720"/>
        <w:contextualSpacing/>
        <w:jc w:val="both"/>
        <w:rPr>
          <w:rFonts w:cs="Arial"/>
          <w:b/>
        </w:rPr>
      </w:pPr>
    </w:p>
    <w:p w:rsidR="00174A8E" w:rsidRPr="002C2196" w:rsidRDefault="00C96280" w:rsidP="00174A8E">
      <w:pPr>
        <w:pStyle w:val="Sansinterligne"/>
        <w:jc w:val="both"/>
        <w:rPr>
          <w:rFonts w:ascii="Arial" w:hAnsi="Arial" w:cs="Arial"/>
          <w:sz w:val="24"/>
          <w:szCs w:val="24"/>
          <w:lang w:val="es-ES"/>
        </w:rPr>
      </w:pPr>
      <w:r w:rsidRPr="001E2C60">
        <w:rPr>
          <w:rFonts w:ascii="Arial" w:hAnsi="Arial" w:cs="Arial"/>
          <w:b/>
          <w:sz w:val="24"/>
          <w:szCs w:val="24"/>
          <w:lang w:val="es-ES"/>
        </w:rPr>
        <w:t>Document 2</w:t>
      </w:r>
      <w:r w:rsidR="007E11CA" w:rsidRPr="001E2C60">
        <w:rPr>
          <w:rFonts w:ascii="Arial" w:hAnsi="Arial" w:cs="Arial"/>
          <w:b/>
          <w:sz w:val="24"/>
          <w:szCs w:val="24"/>
          <w:lang w:val="es-ES"/>
        </w:rPr>
        <w:t xml:space="preserve"> </w:t>
      </w:r>
      <w:r w:rsidR="00174A8E" w:rsidRPr="001E2C60">
        <w:rPr>
          <w:rFonts w:ascii="Arial" w:hAnsi="Arial" w:cs="Arial"/>
          <w:sz w:val="24"/>
          <w:szCs w:val="24"/>
          <w:lang w:val="es-ES"/>
        </w:rPr>
        <w:t>:</w:t>
      </w:r>
      <w:r w:rsidR="00174A8E" w:rsidRPr="002C2196">
        <w:rPr>
          <w:rFonts w:ascii="Arial" w:hAnsi="Arial" w:cs="Arial"/>
          <w:sz w:val="24"/>
          <w:szCs w:val="24"/>
          <w:lang w:val="es-ES"/>
        </w:rPr>
        <w:t xml:space="preserve"> </w:t>
      </w:r>
      <w:r w:rsidR="009D5A81" w:rsidRPr="002C2196">
        <w:rPr>
          <w:rFonts w:ascii="Arial" w:eastAsia="Times New Roman" w:hAnsi="Arial" w:cs="Arial"/>
          <w:bCs/>
          <w:color w:val="111111"/>
          <w:kern w:val="36"/>
          <w:sz w:val="24"/>
          <w:szCs w:val="24"/>
          <w:lang w:val="es-ES" w:eastAsia="fr-FR"/>
        </w:rPr>
        <w:t>Una de cada dos personas en el mundo discrimina a los mayores por su edad</w:t>
      </w:r>
      <w:r w:rsidR="009D5A81" w:rsidRPr="002C2196">
        <w:rPr>
          <w:rFonts w:eastAsia="Times New Roman" w:cs="Arial"/>
          <w:bCs/>
          <w:color w:val="111111"/>
          <w:kern w:val="36"/>
          <w:sz w:val="24"/>
          <w:szCs w:val="24"/>
          <w:lang w:val="es-ES"/>
        </w:rPr>
        <w:t>.</w:t>
      </w:r>
    </w:p>
    <w:p w:rsidR="00174A8E" w:rsidRPr="00CD5742" w:rsidRDefault="00C96280" w:rsidP="00174A8E">
      <w:pPr>
        <w:pStyle w:val="Sansinterligne"/>
        <w:jc w:val="both"/>
        <w:rPr>
          <w:rFonts w:ascii="Arial" w:eastAsia="Arial" w:hAnsi="Arial" w:cs="Arial"/>
          <w:sz w:val="24"/>
          <w:szCs w:val="24"/>
        </w:rPr>
      </w:pPr>
      <w:r w:rsidRPr="002C2196">
        <w:rPr>
          <w:rFonts w:ascii="Arial" w:hAnsi="Arial" w:cs="Arial"/>
          <w:b/>
          <w:sz w:val="24"/>
          <w:szCs w:val="24"/>
        </w:rPr>
        <w:t>Document 3</w:t>
      </w:r>
      <w:r w:rsidR="007E11CA" w:rsidRPr="002C2196">
        <w:rPr>
          <w:rFonts w:ascii="Arial" w:hAnsi="Arial" w:cs="Arial"/>
          <w:b/>
          <w:sz w:val="24"/>
          <w:szCs w:val="24"/>
        </w:rPr>
        <w:t xml:space="preserve"> </w:t>
      </w:r>
      <w:r w:rsidR="00174A8E" w:rsidRPr="002C2196">
        <w:rPr>
          <w:rFonts w:ascii="Arial" w:hAnsi="Arial" w:cs="Arial"/>
          <w:sz w:val="24"/>
          <w:szCs w:val="24"/>
        </w:rPr>
        <w:t xml:space="preserve">: </w:t>
      </w:r>
      <w:r w:rsidR="009D5A81" w:rsidRPr="00CD5742">
        <w:rPr>
          <w:rFonts w:ascii="Arial" w:hAnsi="Arial" w:cs="Arial"/>
          <w:i/>
          <w:sz w:val="24"/>
          <w:szCs w:val="24"/>
        </w:rPr>
        <w:t>Arrugas</w:t>
      </w:r>
    </w:p>
    <w:p w:rsidR="00174A8E" w:rsidRPr="00070E96" w:rsidRDefault="00174A8E" w:rsidP="00174A8E">
      <w:pPr>
        <w:pStyle w:val="Sansinterligne"/>
        <w:jc w:val="both"/>
        <w:rPr>
          <w:rFonts w:ascii="Arial" w:eastAsia="Arial" w:hAnsi="Arial" w:cs="Arial"/>
        </w:rPr>
      </w:pPr>
    </w:p>
    <w:p w:rsidR="00174A8E" w:rsidRDefault="00174A8E" w:rsidP="00174A8E">
      <w:pPr>
        <w:spacing w:after="0" w:line="240" w:lineRule="auto"/>
        <w:ind w:left="0"/>
        <w:jc w:val="both"/>
        <w:rPr>
          <w:rFonts w:cs="Arial"/>
        </w:rPr>
      </w:pPr>
      <w:r w:rsidRPr="00070E96">
        <w:rPr>
          <w:rFonts w:cs="Arial"/>
        </w:rPr>
        <w:t xml:space="preserve">Vous rendrez compte librement, </w:t>
      </w:r>
      <w:r w:rsidRPr="00070E96">
        <w:rPr>
          <w:rFonts w:cs="Arial"/>
          <w:b/>
        </w:rPr>
        <w:t>en français,</w:t>
      </w:r>
      <w:r w:rsidRPr="00070E96">
        <w:rPr>
          <w:rFonts w:cs="Arial"/>
        </w:rPr>
        <w:t xml:space="preserve"> de ce que vous a</w:t>
      </w:r>
      <w:r w:rsidR="009D5A81" w:rsidRPr="00070E96">
        <w:rPr>
          <w:rFonts w:cs="Arial"/>
        </w:rPr>
        <w:t>vez compris de chacun des documents</w:t>
      </w:r>
      <w:r w:rsidRPr="00070E96">
        <w:rPr>
          <w:rFonts w:cs="Arial"/>
        </w:rPr>
        <w:t xml:space="preserve"> </w:t>
      </w:r>
      <w:r w:rsidR="00C96280" w:rsidRPr="00070E96">
        <w:rPr>
          <w:rFonts w:cs="Arial"/>
        </w:rPr>
        <w:t xml:space="preserve">(documents 2 et 3) </w:t>
      </w:r>
      <w:r w:rsidRPr="00070E96">
        <w:rPr>
          <w:rFonts w:cs="Arial"/>
        </w:rPr>
        <w:t>et vous veillerez à établir un lien entre ce</w:t>
      </w:r>
      <w:r w:rsidR="009D5A81" w:rsidRPr="00070E96">
        <w:rPr>
          <w:rFonts w:cs="Arial"/>
        </w:rPr>
        <w:t>s documents</w:t>
      </w:r>
      <w:r w:rsidRPr="00070E96">
        <w:rPr>
          <w:rFonts w:cs="Arial"/>
        </w:rPr>
        <w:t xml:space="preserve"> et le document </w:t>
      </w:r>
      <w:r w:rsidR="00C96280" w:rsidRPr="00070E96">
        <w:rPr>
          <w:rFonts w:cs="Arial"/>
        </w:rPr>
        <w:t>vidéo (documents 1,2 et 3)</w:t>
      </w:r>
      <w:r w:rsidRPr="00070E96">
        <w:rPr>
          <w:rFonts w:cs="Arial"/>
        </w:rPr>
        <w:t>.</w:t>
      </w:r>
    </w:p>
    <w:p w:rsidR="00174A8E" w:rsidRDefault="00174A8E" w:rsidP="00174A8E">
      <w:pPr>
        <w:spacing w:after="0" w:line="240" w:lineRule="auto"/>
        <w:rPr>
          <w:rFonts w:cs="Arial"/>
        </w:rPr>
      </w:pPr>
    </w:p>
    <w:p w:rsidR="00174A8E" w:rsidRPr="00344078" w:rsidRDefault="00174A8E" w:rsidP="00174A8E">
      <w:pPr>
        <w:spacing w:after="0" w:line="240" w:lineRule="auto"/>
        <w:rPr>
          <w:rFonts w:cs="Arial"/>
        </w:rPr>
      </w:pPr>
    </w:p>
    <w:p w:rsidR="00174A8E" w:rsidRPr="001E2C60" w:rsidRDefault="00174A8E" w:rsidP="00174A8E">
      <w:pPr>
        <w:spacing w:line="240" w:lineRule="auto"/>
        <w:ind w:left="0"/>
        <w:rPr>
          <w:rFonts w:cs="Arial"/>
          <w:b/>
          <w:sz w:val="28"/>
          <w:lang w:val="es-ES"/>
        </w:rPr>
      </w:pPr>
      <w:r w:rsidRPr="00070E96">
        <w:rPr>
          <w:rFonts w:cs="Arial"/>
          <w:b/>
          <w:lang w:val="es-ES"/>
        </w:rPr>
        <w:t>Document</w:t>
      </w:r>
      <w:r w:rsidR="00C96280" w:rsidRPr="00070E96">
        <w:rPr>
          <w:rFonts w:cs="Arial"/>
          <w:b/>
          <w:lang w:val="es-ES"/>
        </w:rPr>
        <w:t xml:space="preserve">  2</w:t>
      </w:r>
      <w:r w:rsidR="007E11CA">
        <w:rPr>
          <w:rFonts w:cs="Arial"/>
          <w:b/>
          <w:lang w:val="es-ES"/>
        </w:rPr>
        <w:t xml:space="preserve"> </w:t>
      </w:r>
      <w:r w:rsidRPr="00070E96">
        <w:rPr>
          <w:rFonts w:cs="Arial"/>
          <w:lang w:val="es-ES"/>
        </w:rPr>
        <w:t>:</w:t>
      </w:r>
      <w:r w:rsidRPr="00344078">
        <w:rPr>
          <w:rFonts w:cs="Arial"/>
          <w:lang w:val="es-ES"/>
        </w:rPr>
        <w:t xml:space="preserve"> </w:t>
      </w:r>
      <w:r w:rsidR="009D5A81" w:rsidRPr="001E2C60">
        <w:rPr>
          <w:rFonts w:eastAsia="Times New Roman" w:cs="Arial"/>
          <w:b/>
          <w:bCs/>
          <w:color w:val="111111"/>
          <w:kern w:val="36"/>
          <w:szCs w:val="22"/>
          <w:lang w:val="es-ES"/>
        </w:rPr>
        <w:t xml:space="preserve">Una de cada dos personas </w:t>
      </w:r>
      <w:r w:rsidR="001E2C60">
        <w:rPr>
          <w:rFonts w:eastAsia="Times New Roman" w:cs="Arial"/>
          <w:b/>
          <w:bCs/>
          <w:color w:val="111111"/>
          <w:kern w:val="36"/>
          <w:szCs w:val="22"/>
          <w:lang w:val="es-ES"/>
        </w:rPr>
        <w:t xml:space="preserve">en el mundo discrimina a los </w:t>
      </w:r>
      <w:r w:rsidR="009D5A81" w:rsidRPr="001E2C60">
        <w:rPr>
          <w:rFonts w:eastAsia="Times New Roman" w:cs="Arial"/>
          <w:b/>
          <w:bCs/>
          <w:color w:val="111111"/>
          <w:kern w:val="36"/>
          <w:szCs w:val="22"/>
          <w:lang w:val="es-ES"/>
        </w:rPr>
        <w:t>mayores por su edad</w:t>
      </w:r>
    </w:p>
    <w:p w:rsidR="00633C96" w:rsidRPr="00633C96" w:rsidRDefault="00633C96" w:rsidP="00633C96">
      <w:pPr>
        <w:spacing w:before="100" w:beforeAutospacing="1" w:after="100" w:afterAutospacing="1" w:line="240" w:lineRule="auto"/>
        <w:ind w:left="0"/>
        <w:jc w:val="both"/>
        <w:outlineLvl w:val="1"/>
        <w:rPr>
          <w:rFonts w:eastAsia="Times New Roman" w:cs="Arial"/>
          <w:i/>
          <w:color w:val="000000" w:themeColor="text1"/>
          <w:lang w:val="es-ES"/>
        </w:rPr>
      </w:pPr>
      <w:r w:rsidRPr="00633C96">
        <w:rPr>
          <w:rFonts w:eastAsia="Times New Roman" w:cs="Arial"/>
          <w:i/>
          <w:color w:val="000000" w:themeColor="text1"/>
          <w:lang w:val="es-ES"/>
        </w:rPr>
        <w:t xml:space="preserve">La Organización Mundial de la Salud alerta </w:t>
      </w:r>
      <w:r w:rsidRPr="00914E47">
        <w:rPr>
          <w:rFonts w:eastAsia="Times New Roman" w:cs="Arial"/>
          <w:i/>
          <w:color w:val="000000" w:themeColor="text1"/>
          <w:lang w:val="es-ES"/>
        </w:rPr>
        <w:t>del daño</w:t>
      </w:r>
      <w:r w:rsidRPr="00633C96">
        <w:rPr>
          <w:rFonts w:eastAsia="Times New Roman" w:cs="Arial"/>
          <w:i/>
          <w:color w:val="000000" w:themeColor="text1"/>
          <w:lang w:val="es-ES"/>
        </w:rPr>
        <w:t xml:space="preserve"> que causa el edadismo, una exclusión “invisible” en las personas que lo sufren.</w:t>
      </w:r>
    </w:p>
    <w:p w:rsidR="00633C96" w:rsidRPr="00633C96" w:rsidRDefault="00633C96" w:rsidP="002C6CEE">
      <w:pPr>
        <w:spacing w:after="0" w:line="240" w:lineRule="auto"/>
        <w:ind w:left="0"/>
        <w:jc w:val="both"/>
        <w:rPr>
          <w:rFonts w:eastAsia="Times New Roman" w:cs="Arial"/>
          <w:color w:val="000000" w:themeColor="text1"/>
          <w:lang w:val="es-ES"/>
        </w:rPr>
      </w:pPr>
      <w:r w:rsidRPr="00633C96">
        <w:rPr>
          <w:rFonts w:eastAsia="Times New Roman" w:cs="Arial"/>
          <w:color w:val="000000" w:themeColor="text1"/>
          <w:lang w:val="es-ES"/>
        </w:rPr>
        <w:t xml:space="preserve">Anuncios de cremas “antiedad” para prevenir cualquier signo de envejecimiento. Jóvenes sin empleo por su inexperiencia. Mayores aislados durante la pandemia. El </w:t>
      </w:r>
      <w:r w:rsidRPr="00633C96">
        <w:rPr>
          <w:rFonts w:eastAsia="Times New Roman" w:cs="Arial"/>
          <w:color w:val="000000" w:themeColor="text1"/>
          <w:lang w:val="es-ES"/>
        </w:rPr>
        <w:lastRenderedPageBreak/>
        <w:t>telón de fondo de estas situaciones es el edadismo, un término que comprende los estereotipos, los prejuicios y la discriminación que ejercen unas personas sobre otras por su edad. Esta dinámica de exclusión afecta tanto a los mayores </w:t>
      </w:r>
      <w:hyperlink r:id="rId7" w:tgtFrame="_blank" w:history="1">
        <w:r w:rsidRPr="00633C96">
          <w:rPr>
            <w:rFonts w:eastAsia="Times New Roman" w:cs="Arial"/>
            <w:color w:val="000000" w:themeColor="text1"/>
            <w:lang w:val="es-ES"/>
          </w:rPr>
          <w:t>como a los jóvenes</w:t>
        </w:r>
      </w:hyperlink>
      <w:r w:rsidRPr="00633C96">
        <w:rPr>
          <w:rFonts w:eastAsia="Times New Roman" w:cs="Arial"/>
          <w:color w:val="000000" w:themeColor="text1"/>
          <w:lang w:val="es-ES"/>
        </w:rPr>
        <w:t>. La Organización Mundial de la Salud (OMS) alerta de que esta discriminación está cada vez más extendida: una de cada dos personas en el mundo es edadista contra las personas mayores, según el </w:t>
      </w:r>
      <w:hyperlink r:id="rId8" w:tgtFrame="_blank" w:history="1">
        <w:r w:rsidRPr="00633C96">
          <w:rPr>
            <w:rFonts w:eastAsia="Times New Roman" w:cs="Arial"/>
            <w:i/>
            <w:iCs/>
            <w:color w:val="000000" w:themeColor="text1"/>
            <w:lang w:val="es-ES"/>
          </w:rPr>
          <w:t>Informe mundial sobre el edadismo</w:t>
        </w:r>
      </w:hyperlink>
      <w:r w:rsidRPr="00633C96">
        <w:rPr>
          <w:rFonts w:eastAsia="Times New Roman" w:cs="Arial"/>
          <w:color w:val="000000" w:themeColor="text1"/>
          <w:lang w:val="es-ES"/>
        </w:rPr>
        <w:t> del organismo internacional, publicado en marzo. Además, una de cada tres afirma haber sido objeto de discriminación por edad en Europa, la única región de la que se disponen datos cuantitativos sobre la percepción de esta segregación. La OMS advierte de que se trata de una exclusión “invisible”.</w:t>
      </w:r>
    </w:p>
    <w:p w:rsidR="00633C96" w:rsidRPr="00633C96" w:rsidRDefault="00633C96" w:rsidP="00633C96">
      <w:pPr>
        <w:spacing w:before="100" w:beforeAutospacing="1" w:after="100" w:afterAutospacing="1" w:line="240" w:lineRule="auto"/>
        <w:ind w:left="0"/>
        <w:jc w:val="both"/>
        <w:rPr>
          <w:rFonts w:eastAsia="Times New Roman" w:cs="Arial"/>
          <w:color w:val="000000" w:themeColor="text1"/>
          <w:lang w:val="es-ES"/>
        </w:rPr>
      </w:pPr>
      <w:r w:rsidRPr="00633C96">
        <w:rPr>
          <w:rFonts w:eastAsia="Times New Roman" w:cs="Arial"/>
          <w:color w:val="000000" w:themeColor="text1"/>
          <w:lang w:val="es-ES"/>
        </w:rPr>
        <w:t>El edadismo se basa en una imagen errónea de la persona, según Vânia de la Fuente-Núñez, coautora del informe. “A menudo se ve a los mayores como un grupo homogéneo, frágil y vulnerable, y se los infantiliza”, señala la investigadora. Pero el edadismo no solo afecta a este grupo de edad: los jóvenes afirman haber percibido más discriminación que otros grupos en Europa. “Suelen tener bastantes problemas </w:t>
      </w:r>
      <w:hyperlink r:id="rId9" w:tgtFrame="_blank" w:history="1">
        <w:r w:rsidRPr="00633C96">
          <w:rPr>
            <w:rFonts w:eastAsia="Times New Roman" w:cs="Arial"/>
            <w:color w:val="000000" w:themeColor="text1"/>
            <w:lang w:val="es-ES"/>
          </w:rPr>
          <w:t xml:space="preserve">para acceder al </w:t>
        </w:r>
        <w:r w:rsidRPr="00914E47">
          <w:rPr>
            <w:rFonts w:eastAsia="Times New Roman" w:cs="Arial"/>
            <w:color w:val="000000" w:themeColor="text1"/>
            <w:lang w:val="es-ES"/>
          </w:rPr>
          <w:t>mercado laboral</w:t>
        </w:r>
      </w:hyperlink>
      <w:r w:rsidRPr="00633C96">
        <w:rPr>
          <w:rFonts w:eastAsia="Times New Roman" w:cs="Arial"/>
          <w:color w:val="000000" w:themeColor="text1"/>
          <w:lang w:val="es-ES"/>
        </w:rPr>
        <w:t>, por ejemplo”, apunta De la Fuente-Núñez. […]</w:t>
      </w:r>
    </w:p>
    <w:p w:rsidR="00633C96" w:rsidRPr="00633C96" w:rsidRDefault="00633C96" w:rsidP="00633C96">
      <w:pPr>
        <w:spacing w:before="100" w:beforeAutospacing="1" w:after="100" w:afterAutospacing="1" w:line="240" w:lineRule="auto"/>
        <w:ind w:left="0"/>
        <w:jc w:val="both"/>
        <w:rPr>
          <w:rFonts w:eastAsia="Times New Roman" w:cs="Arial"/>
          <w:color w:val="000000" w:themeColor="text1"/>
          <w:lang w:val="es-ES"/>
        </w:rPr>
      </w:pPr>
      <w:r w:rsidRPr="00633C96">
        <w:rPr>
          <w:rFonts w:eastAsia="Times New Roman" w:cs="Arial"/>
          <w:color w:val="000000" w:themeColor="text1"/>
          <w:lang w:val="es-ES"/>
        </w:rPr>
        <w:t>La OMS propone promover el contacto intergeneracional para combatir el edadismo. “Tener relación con miembros de otra edad nos confronta con los estereotipos que teníamos asumidos y nos hace replantearnos si eran falsos”, explica De la Fuente-Núñez. Las experiencias de relación entre personas de diferentes edades que se han ensayado han sido positivas, según el informe. Así lo corrobora un experimento que se llevó a cabo en Singapur en 2013, en el que se emparejó durante dos meses a jóvenes y mayores para jugar a videojuegos. Al final del experimento, todos los participantes se sintieron menos incómodos y más seguros con los miembros del otro grupo de edad.</w:t>
      </w:r>
    </w:p>
    <w:p w:rsidR="00633C96" w:rsidRPr="00633C96" w:rsidRDefault="00633C96" w:rsidP="00633C96">
      <w:pPr>
        <w:spacing w:before="100" w:beforeAutospacing="1" w:after="100" w:afterAutospacing="1" w:line="240" w:lineRule="auto"/>
        <w:ind w:left="0"/>
        <w:jc w:val="both"/>
        <w:rPr>
          <w:rFonts w:eastAsia="Times New Roman" w:cs="Arial"/>
          <w:color w:val="000000" w:themeColor="text1"/>
          <w:lang w:val="es-ES"/>
        </w:rPr>
      </w:pPr>
      <w:r w:rsidRPr="00633C96">
        <w:rPr>
          <w:rFonts w:eastAsia="Times New Roman" w:cs="Arial"/>
          <w:color w:val="000000" w:themeColor="text1"/>
          <w:lang w:val="es-ES"/>
        </w:rPr>
        <w:t xml:space="preserve">El fortalecimiento de las políticas y las leyes contra la discriminación es otra pieza clave, según De la Fuente-Núñez. “Que haya más legislación contra el edadismo hará que las personas sean más conscientes de este problema”, señala. La OMS también subraya la importancia de crear una red de actividades educativas desde la escuela primaria hasta la universidad que proporcionen información precisa y </w:t>
      </w:r>
      <w:r w:rsidRPr="00914E47">
        <w:rPr>
          <w:rFonts w:eastAsia="Times New Roman" w:cs="Arial"/>
          <w:color w:val="000000" w:themeColor="text1"/>
          <w:lang w:val="es-ES"/>
        </w:rPr>
        <w:t>destierren</w:t>
      </w:r>
      <w:r w:rsidRPr="00633C96">
        <w:rPr>
          <w:rFonts w:eastAsia="Times New Roman" w:cs="Arial"/>
          <w:color w:val="000000" w:themeColor="text1"/>
          <w:lang w:val="es-ES"/>
        </w:rPr>
        <w:t xml:space="preserve"> los estereotipos y prejuicios sobre los diferentes grupos de edad. […]</w:t>
      </w:r>
    </w:p>
    <w:p w:rsidR="00633C96" w:rsidRDefault="00633C96" w:rsidP="00633C96">
      <w:pPr>
        <w:spacing w:before="100" w:beforeAutospacing="1" w:after="100" w:afterAutospacing="1" w:line="240" w:lineRule="auto"/>
        <w:jc w:val="right"/>
        <w:rPr>
          <w:rFonts w:eastAsia="Times New Roman" w:cs="Arial"/>
          <w:color w:val="191919"/>
          <w:lang w:val="es-ES"/>
        </w:rPr>
      </w:pPr>
      <w:r>
        <w:rPr>
          <w:rFonts w:eastAsia="Times New Roman" w:cs="Arial"/>
          <w:color w:val="191919"/>
          <w:lang w:val="es-ES"/>
        </w:rPr>
        <w:t xml:space="preserve">Marta Pinedo, </w:t>
      </w:r>
      <w:hyperlink r:id="rId10" w:history="1">
        <w:r w:rsidRPr="00633C96">
          <w:rPr>
            <w:rStyle w:val="Lienhypertexte"/>
            <w:rFonts w:eastAsia="Times New Roman" w:cs="Arial"/>
            <w:i/>
            <w:color w:val="000000"/>
            <w:u w:val="none"/>
            <w:lang w:val="es-ES"/>
          </w:rPr>
          <w:t>www.elpais.com</w:t>
        </w:r>
      </w:hyperlink>
      <w:r w:rsidRPr="00DB0991">
        <w:rPr>
          <w:rFonts w:eastAsia="Times New Roman" w:cs="Arial"/>
          <w:color w:val="000000"/>
          <w:lang w:val="es-ES"/>
        </w:rPr>
        <w:t>,</w:t>
      </w:r>
      <w:r>
        <w:rPr>
          <w:rFonts w:eastAsia="Times New Roman" w:cs="Arial"/>
          <w:color w:val="191919"/>
          <w:lang w:val="es-ES"/>
        </w:rPr>
        <w:t xml:space="preserve"> 4 de junio de 2021.</w:t>
      </w:r>
    </w:p>
    <w:p w:rsidR="00174A8E" w:rsidRPr="00344078" w:rsidRDefault="00174A8E" w:rsidP="00174A8E">
      <w:pPr>
        <w:spacing w:line="240" w:lineRule="auto"/>
        <w:rPr>
          <w:rFonts w:cs="Arial"/>
          <w:lang w:val="es-ES"/>
        </w:rPr>
      </w:pPr>
    </w:p>
    <w:p w:rsidR="00174A8E" w:rsidRDefault="00C96280" w:rsidP="00174A8E">
      <w:pPr>
        <w:spacing w:line="240" w:lineRule="auto"/>
        <w:ind w:left="0"/>
        <w:rPr>
          <w:rFonts w:eastAsia="Arial" w:cs="Arial"/>
          <w:b/>
          <w:i/>
          <w:lang w:val="es-ES"/>
        </w:rPr>
      </w:pPr>
      <w:r w:rsidRPr="001E2C60">
        <w:rPr>
          <w:rFonts w:eastAsia="Arial" w:cs="Arial"/>
          <w:b/>
          <w:lang w:val="es-ES"/>
        </w:rPr>
        <w:t>Document 3</w:t>
      </w:r>
      <w:r w:rsidR="007E11CA">
        <w:rPr>
          <w:rFonts w:eastAsia="Arial" w:cs="Arial"/>
          <w:b/>
          <w:lang w:val="es-ES"/>
        </w:rPr>
        <w:t xml:space="preserve"> </w:t>
      </w:r>
      <w:r w:rsidR="00174A8E" w:rsidRPr="00070E96">
        <w:rPr>
          <w:rFonts w:eastAsia="Arial" w:cs="Arial"/>
          <w:b/>
          <w:lang w:val="es-ES"/>
        </w:rPr>
        <w:t>:</w:t>
      </w:r>
      <w:r w:rsidR="00174A8E" w:rsidRPr="00344078">
        <w:rPr>
          <w:rFonts w:eastAsia="Arial" w:cs="Arial"/>
          <w:b/>
          <w:lang w:val="es-ES"/>
        </w:rPr>
        <w:t xml:space="preserve"> </w:t>
      </w:r>
      <w:r w:rsidR="00633C96">
        <w:rPr>
          <w:rFonts w:eastAsia="Arial" w:cs="Arial"/>
          <w:b/>
          <w:lang w:val="es-ES"/>
        </w:rPr>
        <w:t xml:space="preserve">Fragmento del cómic </w:t>
      </w:r>
      <w:r w:rsidR="00633C96" w:rsidRPr="00633C96">
        <w:rPr>
          <w:rFonts w:eastAsia="Arial" w:cs="Arial"/>
          <w:b/>
          <w:i/>
          <w:lang w:val="es-ES"/>
        </w:rPr>
        <w:t>Arrugas</w:t>
      </w:r>
    </w:p>
    <w:p w:rsidR="00070E96" w:rsidRDefault="00070E96" w:rsidP="00174A8E">
      <w:pPr>
        <w:spacing w:line="240" w:lineRule="auto"/>
        <w:ind w:left="0"/>
        <w:rPr>
          <w:rFonts w:eastAsia="Arial" w:cs="Arial"/>
          <w:i/>
          <w:lang w:val="es-ES"/>
        </w:rPr>
      </w:pPr>
      <w:r>
        <w:rPr>
          <w:rFonts w:eastAsia="Arial" w:cs="Arial"/>
          <w:i/>
          <w:lang w:val="es-ES"/>
        </w:rPr>
        <w:t>Emilio acaba de ingresar en una residencia de personas mayores. Miguel y Antonia, dos de sus nuevos compañeros, le dan su visión de la vida en esta residencia.</w:t>
      </w:r>
    </w:p>
    <w:p w:rsidR="00070E96" w:rsidRDefault="00070E96" w:rsidP="00174A8E">
      <w:pPr>
        <w:spacing w:line="240" w:lineRule="auto"/>
        <w:ind w:left="0"/>
        <w:rPr>
          <w:rFonts w:eastAsia="Arial" w:cs="Arial"/>
          <w:lang w:val="es-ES"/>
        </w:rPr>
      </w:pPr>
    </w:p>
    <w:p w:rsidR="00070E96" w:rsidRDefault="00070E96" w:rsidP="00174A8E">
      <w:pPr>
        <w:spacing w:line="240" w:lineRule="auto"/>
        <w:ind w:left="0"/>
        <w:rPr>
          <w:rFonts w:eastAsia="Arial" w:cs="Arial"/>
          <w:lang w:val="es-ES"/>
        </w:rPr>
      </w:pPr>
    </w:p>
    <w:p w:rsidR="00861D37" w:rsidRDefault="00861D37" w:rsidP="00174A8E">
      <w:pPr>
        <w:spacing w:line="240" w:lineRule="auto"/>
        <w:ind w:left="0"/>
        <w:rPr>
          <w:rFonts w:eastAsia="Arial" w:cs="Arial"/>
          <w:lang w:val="es-ES"/>
        </w:rPr>
      </w:pPr>
      <w:r>
        <w:rPr>
          <w:rFonts w:eastAsia="Arial" w:cs="Arial"/>
          <w:lang w:val="es-ES"/>
        </w:rPr>
        <w:t xml:space="preserve">     </w:t>
      </w:r>
      <w:r w:rsidR="002C2196">
        <w:rPr>
          <w:rFonts w:eastAsia="Arial" w:cs="Arial"/>
          <w:lang w:val="es-ES"/>
        </w:rPr>
        <w:t xml:space="preserve">                </w:t>
      </w:r>
      <w:r w:rsidR="00973723">
        <w:rPr>
          <w:rFonts w:eastAsia="Arial" w:cs="Arial"/>
          <w:noProof/>
        </w:rPr>
        <w:drawing>
          <wp:inline distT="0" distB="0" distL="0" distR="0">
            <wp:extent cx="5210195" cy="4448099"/>
            <wp:effectExtent l="95250" t="95250" r="85725" b="8636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rugas 1.jpg"/>
                    <pic:cNvPicPr/>
                  </pic:nvPicPr>
                  <pic:blipFill rotWithShape="1">
                    <a:blip r:embed="rId11" cstate="print">
                      <a:extLst>
                        <a:ext uri="{28A0092B-C50C-407E-A947-70E740481C1C}">
                          <a14:useLocalDpi xmlns:a14="http://schemas.microsoft.com/office/drawing/2010/main" val="0"/>
                        </a:ext>
                      </a:extLst>
                    </a:blip>
                    <a:srcRect b="1697"/>
                    <a:stretch/>
                  </pic:blipFill>
                  <pic:spPr bwMode="auto">
                    <a:xfrm>
                      <a:off x="0" y="0"/>
                      <a:ext cx="5210195" cy="4448099"/>
                    </a:xfrm>
                    <a:prstGeom prst="rect">
                      <a:avLst/>
                    </a:prstGeom>
                    <a:ln>
                      <a:noFill/>
                    </a:ln>
                    <a:scene3d>
                      <a:camera prst="orthographicFront">
                        <a:rot lat="0" lon="0" rev="60000"/>
                      </a:camera>
                      <a:lightRig rig="threePt" dir="t"/>
                    </a:scene3d>
                    <a:extLst>
                      <a:ext uri="{53640926-AAD7-44D8-BBD7-CCE9431645EC}">
                        <a14:shadowObscured xmlns:a14="http://schemas.microsoft.com/office/drawing/2010/main"/>
                      </a:ext>
                    </a:extLst>
                  </pic:spPr>
                </pic:pic>
              </a:graphicData>
            </a:graphic>
          </wp:inline>
        </w:drawing>
      </w:r>
      <w:r w:rsidR="00973723">
        <w:rPr>
          <w:rFonts w:eastAsia="Arial" w:cs="Arial"/>
          <w:lang w:val="es-ES"/>
        </w:rPr>
        <w:t xml:space="preserve">    </w:t>
      </w:r>
      <w:r w:rsidR="00914E47">
        <w:rPr>
          <w:rFonts w:eastAsia="Arial" w:cs="Arial"/>
          <w:noProof/>
        </w:rPr>
        <w:drawing>
          <wp:inline distT="0" distB="0" distL="0" distR="0">
            <wp:extent cx="5348963" cy="2298065"/>
            <wp:effectExtent l="0" t="0" r="4445"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rugas 2.jpg"/>
                    <pic:cNvPicPr/>
                  </pic:nvPicPr>
                  <pic:blipFill rotWithShape="1">
                    <a:blip r:embed="rId12" cstate="print">
                      <a:extLst>
                        <a:ext uri="{28A0092B-C50C-407E-A947-70E740481C1C}">
                          <a14:useLocalDpi xmlns:a14="http://schemas.microsoft.com/office/drawing/2010/main" val="0"/>
                        </a:ext>
                      </a:extLst>
                    </a:blip>
                    <a:srcRect t="6220"/>
                    <a:stretch/>
                  </pic:blipFill>
                  <pic:spPr bwMode="auto">
                    <a:xfrm>
                      <a:off x="0" y="0"/>
                      <a:ext cx="5349240" cy="2298184"/>
                    </a:xfrm>
                    <a:prstGeom prst="rect">
                      <a:avLst/>
                    </a:prstGeom>
                    <a:ln>
                      <a:noFill/>
                    </a:ln>
                    <a:extLst>
                      <a:ext uri="{53640926-AAD7-44D8-BBD7-CCE9431645EC}">
                        <a14:shadowObscured xmlns:a14="http://schemas.microsoft.com/office/drawing/2010/main"/>
                      </a:ext>
                    </a:extLst>
                  </pic:spPr>
                </pic:pic>
              </a:graphicData>
            </a:graphic>
          </wp:inline>
        </w:drawing>
      </w:r>
    </w:p>
    <w:p w:rsidR="00174A8E" w:rsidRPr="00070E96" w:rsidRDefault="00070E96" w:rsidP="00174A8E">
      <w:pPr>
        <w:spacing w:line="240" w:lineRule="auto"/>
        <w:jc w:val="right"/>
        <w:rPr>
          <w:rFonts w:eastAsia="Arial" w:cs="Arial"/>
          <w:i/>
        </w:rPr>
      </w:pPr>
      <w:r w:rsidRPr="00070E96">
        <w:rPr>
          <w:rFonts w:eastAsia="Arial" w:cs="Arial"/>
        </w:rPr>
        <w:lastRenderedPageBreak/>
        <w:t>Paco Roca</w:t>
      </w:r>
      <w:r w:rsidR="00174A8E" w:rsidRPr="00070E96">
        <w:rPr>
          <w:rFonts w:eastAsia="Arial" w:cs="Arial"/>
        </w:rPr>
        <w:t>,</w:t>
      </w:r>
      <w:r w:rsidR="00174A8E" w:rsidRPr="00070E96">
        <w:rPr>
          <w:rFonts w:eastAsia="Arial" w:cs="Arial"/>
          <w:i/>
        </w:rPr>
        <w:t xml:space="preserve"> </w:t>
      </w:r>
      <w:hyperlink r:id="rId13" w:history="1">
        <w:r w:rsidRPr="00070E96">
          <w:rPr>
            <w:rFonts w:eastAsia="Arial" w:cs="Arial"/>
            <w:i/>
          </w:rPr>
          <w:t>Arrugas.</w:t>
        </w:r>
        <w:r w:rsidR="00174A8E" w:rsidRPr="00070E96">
          <w:rPr>
            <w:rFonts w:eastAsia="Arial" w:cs="Arial"/>
            <w:i/>
          </w:rPr>
          <w:t xml:space="preserve"> </w:t>
        </w:r>
      </w:hyperlink>
    </w:p>
    <w:p w:rsidR="00174A8E" w:rsidRPr="00070E96" w:rsidRDefault="00174A8E" w:rsidP="00174A8E">
      <w:pPr>
        <w:spacing w:line="240" w:lineRule="auto"/>
        <w:ind w:left="3541"/>
        <w:jc w:val="right"/>
        <w:rPr>
          <w:rFonts w:eastAsia="Arial" w:cs="Arial"/>
        </w:rPr>
      </w:pPr>
    </w:p>
    <w:p w:rsidR="00174A8E" w:rsidRPr="00EC2E2E" w:rsidRDefault="00174A8E" w:rsidP="00174A8E">
      <w:pPr>
        <w:numPr>
          <w:ilvl w:val="0"/>
          <w:numId w:val="1"/>
        </w:numPr>
        <w:spacing w:after="0" w:line="240" w:lineRule="auto"/>
        <w:contextualSpacing/>
        <w:jc w:val="both"/>
        <w:rPr>
          <w:rFonts w:cs="Arial"/>
          <w:b/>
          <w:i/>
        </w:rPr>
      </w:pPr>
      <w:r w:rsidRPr="00EC2E2E">
        <w:rPr>
          <w:rFonts w:cs="Arial"/>
          <w:b/>
          <w:u w:val="single"/>
        </w:rPr>
        <w:t>Expression écrite</w:t>
      </w:r>
      <w:r w:rsidRPr="00EC2E2E">
        <w:rPr>
          <w:rFonts w:cs="Arial"/>
          <w:b/>
        </w:rPr>
        <w:t xml:space="preserve"> (10 points) </w:t>
      </w:r>
    </w:p>
    <w:p w:rsidR="00174A8E" w:rsidRPr="00EC2E2E" w:rsidRDefault="00174A8E" w:rsidP="00174A8E">
      <w:pPr>
        <w:spacing w:after="0" w:line="240" w:lineRule="auto"/>
        <w:jc w:val="both"/>
        <w:rPr>
          <w:rFonts w:cs="Arial"/>
          <w:b/>
          <w:color w:val="FF0000"/>
        </w:rPr>
      </w:pPr>
    </w:p>
    <w:p w:rsidR="00174A8E" w:rsidRPr="00EC2E2E" w:rsidRDefault="00174A8E" w:rsidP="00174A8E">
      <w:pPr>
        <w:spacing w:after="0" w:line="240" w:lineRule="auto"/>
        <w:ind w:left="0"/>
        <w:jc w:val="both"/>
        <w:rPr>
          <w:rFonts w:cs="Arial"/>
          <w:lang w:val="es-ES"/>
        </w:rPr>
      </w:pPr>
      <w:r w:rsidRPr="00EC2E2E">
        <w:rPr>
          <w:rFonts w:cs="Arial"/>
        </w:rPr>
        <w:t xml:space="preserve">Vous traiterez, </w:t>
      </w:r>
      <w:r w:rsidRPr="00EC2E2E">
        <w:rPr>
          <w:rFonts w:cs="Arial"/>
          <w:b/>
        </w:rPr>
        <w:t>en espagnol</w:t>
      </w:r>
      <w:r w:rsidRPr="00EC2E2E">
        <w:rPr>
          <w:rFonts w:cs="Arial"/>
        </w:rPr>
        <w:t xml:space="preserve">, une seule des deux questions suivantes, </w:t>
      </w:r>
      <w:r w:rsidRPr="00EC2E2E">
        <w:rPr>
          <w:rFonts w:cs="Arial"/>
          <w:b/>
        </w:rPr>
        <w:t>au choix</w:t>
      </w:r>
      <w:r w:rsidRPr="00EC2E2E">
        <w:rPr>
          <w:rFonts w:cs="Arial"/>
        </w:rPr>
        <w:t xml:space="preserve">. </w:t>
      </w:r>
      <w:r w:rsidRPr="007E11CA">
        <w:rPr>
          <w:rFonts w:cs="Arial"/>
          <w:lang w:val="es-ES"/>
        </w:rPr>
        <w:t xml:space="preserve">Répondez en 120 </w:t>
      </w:r>
      <w:r w:rsidRPr="00EC2E2E">
        <w:rPr>
          <w:rFonts w:cs="Arial"/>
          <w:lang w:val="es-ES"/>
        </w:rPr>
        <w:t>mots au moins. </w:t>
      </w:r>
    </w:p>
    <w:p w:rsidR="00174A8E" w:rsidRPr="00141461" w:rsidRDefault="00174A8E" w:rsidP="00174A8E">
      <w:pPr>
        <w:spacing w:after="0" w:line="240" w:lineRule="auto"/>
        <w:jc w:val="both"/>
        <w:rPr>
          <w:rFonts w:cs="Arial"/>
          <w:b/>
          <w:highlight w:val="yellow"/>
          <w:u w:val="single"/>
          <w:lang w:val="es-ES"/>
        </w:rPr>
      </w:pPr>
    </w:p>
    <w:p w:rsidR="00174A8E" w:rsidRPr="00344078" w:rsidRDefault="00174A8E" w:rsidP="00174A8E">
      <w:pPr>
        <w:spacing w:after="0" w:line="240" w:lineRule="auto"/>
        <w:ind w:left="0"/>
        <w:jc w:val="both"/>
        <w:rPr>
          <w:rFonts w:cs="Arial"/>
          <w:b/>
          <w:u w:val="single"/>
          <w:lang w:val="es-ES"/>
        </w:rPr>
      </w:pPr>
      <w:r w:rsidRPr="00EC2E2E">
        <w:rPr>
          <w:rFonts w:cs="Arial"/>
          <w:b/>
          <w:u w:val="single"/>
          <w:lang w:val="es-ES"/>
        </w:rPr>
        <w:t>Question A</w:t>
      </w:r>
    </w:p>
    <w:p w:rsidR="00EC2E2E" w:rsidRDefault="00EC2E2E" w:rsidP="00EC2E2E">
      <w:pPr>
        <w:spacing w:before="100" w:beforeAutospacing="1" w:after="100" w:afterAutospacing="1" w:line="240" w:lineRule="auto"/>
        <w:ind w:left="0"/>
        <w:rPr>
          <w:rFonts w:eastAsia="Times New Roman" w:cs="Arial"/>
          <w:color w:val="191919"/>
          <w:lang w:val="es-ES"/>
        </w:rPr>
      </w:pPr>
      <w:r>
        <w:rPr>
          <w:rFonts w:eastAsia="Times New Roman" w:cs="Arial"/>
          <w:color w:val="191919"/>
          <w:lang w:val="es-ES"/>
        </w:rPr>
        <w:t>En el documento 3, Miguel afirma que la persona mayor “[se] convierte en un trasto inútil para la sociedad.” Diga si está usted de acuerdo con esta opinión y justifique.</w:t>
      </w:r>
    </w:p>
    <w:p w:rsidR="00174A8E" w:rsidRPr="00344078" w:rsidRDefault="00174A8E" w:rsidP="00174A8E">
      <w:pPr>
        <w:spacing w:after="0" w:line="240" w:lineRule="auto"/>
        <w:jc w:val="both"/>
        <w:rPr>
          <w:rFonts w:cs="Arial"/>
          <w:b/>
          <w:u w:val="single"/>
          <w:lang w:val="es-ES"/>
        </w:rPr>
      </w:pPr>
    </w:p>
    <w:p w:rsidR="00174A8E" w:rsidRPr="00344078" w:rsidRDefault="00174A8E" w:rsidP="00174A8E">
      <w:pPr>
        <w:spacing w:after="0" w:line="240" w:lineRule="auto"/>
        <w:ind w:left="0"/>
        <w:jc w:val="both"/>
        <w:rPr>
          <w:rFonts w:cs="Arial"/>
          <w:b/>
          <w:u w:val="single"/>
          <w:lang w:val="es-ES"/>
        </w:rPr>
      </w:pPr>
      <w:r w:rsidRPr="00836F12">
        <w:rPr>
          <w:rFonts w:cs="Arial"/>
          <w:b/>
          <w:u w:val="single"/>
          <w:lang w:val="es-ES"/>
        </w:rPr>
        <w:t>Question B</w:t>
      </w:r>
    </w:p>
    <w:p w:rsidR="00836F12" w:rsidRDefault="00836F12" w:rsidP="00836F12">
      <w:pPr>
        <w:spacing w:before="100" w:beforeAutospacing="1" w:after="100" w:afterAutospacing="1" w:line="240" w:lineRule="auto"/>
        <w:ind w:left="0"/>
        <w:rPr>
          <w:rFonts w:eastAsia="Times New Roman" w:cs="Arial"/>
          <w:color w:val="191919"/>
          <w:lang w:val="es-ES"/>
        </w:rPr>
      </w:pPr>
      <w:r>
        <w:rPr>
          <w:rFonts w:eastAsia="Times New Roman" w:cs="Arial"/>
          <w:color w:val="191919"/>
          <w:lang w:val="es-ES"/>
        </w:rPr>
        <w:t>¿Le parece que la inclusión de las personas mayores en nuestra sociedad es importante? Justifique y argumente su respuesta.</w:t>
      </w:r>
    </w:p>
    <w:p w:rsidR="00174A8E" w:rsidRPr="00D4522B" w:rsidRDefault="00174A8E" w:rsidP="00174A8E">
      <w:pPr>
        <w:spacing w:after="0" w:line="240" w:lineRule="auto"/>
        <w:rPr>
          <w:rFonts w:cs="Arial"/>
          <w:sz w:val="16"/>
          <w:szCs w:val="16"/>
          <w:lang w:val="es-ES"/>
        </w:rPr>
      </w:pPr>
    </w:p>
    <w:p w:rsidR="00174A8E" w:rsidRPr="00D4522B" w:rsidRDefault="00174A8E" w:rsidP="00174A8E">
      <w:pPr>
        <w:spacing w:after="0" w:line="240" w:lineRule="auto"/>
        <w:rPr>
          <w:rFonts w:cs="Arial"/>
          <w:sz w:val="16"/>
          <w:szCs w:val="16"/>
          <w:lang w:val="es-ES"/>
        </w:rPr>
      </w:pPr>
    </w:p>
    <w:p w:rsidR="003D1776" w:rsidRPr="00174A8E" w:rsidRDefault="003D1776" w:rsidP="00F074C8">
      <w:pPr>
        <w:spacing w:after="0"/>
        <w:ind w:left="0"/>
        <w:rPr>
          <w:lang w:val="es-ES"/>
        </w:rPr>
      </w:pPr>
    </w:p>
    <w:sectPr w:rsidR="003D1776" w:rsidRPr="00174A8E" w:rsidSect="004127A9">
      <w:headerReference w:type="even" r:id="rId14"/>
      <w:headerReference w:type="default" r:id="rId15"/>
      <w:footerReference w:type="even" r:id="rId16"/>
      <w:footerReference w:type="default" r:id="rId17"/>
      <w:pgSz w:w="11906" w:h="16838" w:code="9"/>
      <w:pgMar w:top="3261" w:right="1418" w:bottom="1276" w:left="1418" w:header="283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1B13" w:rsidRDefault="00D61B13" w:rsidP="0053612B">
      <w:pPr>
        <w:spacing w:after="0" w:line="240" w:lineRule="auto"/>
      </w:pPr>
      <w:r>
        <w:separator/>
      </w:r>
    </w:p>
  </w:endnote>
  <w:endnote w:type="continuationSeparator" w:id="0">
    <w:p w:rsidR="00D61B13" w:rsidRDefault="00D61B13" w:rsidP="00536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478600"/>
      <w:docPartObj>
        <w:docPartGallery w:val="Page Numbers (Bottom of Page)"/>
        <w:docPartUnique/>
      </w:docPartObj>
    </w:sdtPr>
    <w:sdtEndPr/>
    <w:sdtContent>
      <w:sdt>
        <w:sdtPr>
          <w:id w:val="169478599"/>
          <w:docPartObj>
            <w:docPartGallery w:val="Page Numbers (Top of Page)"/>
            <w:docPartUnique/>
          </w:docPartObj>
        </w:sdtPr>
        <w:sdtEndPr/>
        <w:sdtContent>
          <w:p w:rsidR="00174A8E" w:rsidRDefault="00174A8E">
            <w:pPr>
              <w:pStyle w:val="Pieddepage"/>
            </w:pPr>
            <w:r>
              <w:t xml:space="preserve">Page </w:t>
            </w:r>
            <w:r w:rsidR="0027350B">
              <w:rPr>
                <w:b/>
              </w:rPr>
              <w:fldChar w:fldCharType="begin"/>
            </w:r>
            <w:r>
              <w:rPr>
                <w:b/>
              </w:rPr>
              <w:instrText>PAGE</w:instrText>
            </w:r>
            <w:r w:rsidR="0027350B">
              <w:rPr>
                <w:b/>
              </w:rPr>
              <w:fldChar w:fldCharType="separate"/>
            </w:r>
            <w:r w:rsidR="00354D98">
              <w:rPr>
                <w:b/>
                <w:noProof/>
              </w:rPr>
              <w:t>4</w:t>
            </w:r>
            <w:r w:rsidR="0027350B">
              <w:rPr>
                <w:b/>
              </w:rPr>
              <w:fldChar w:fldCharType="end"/>
            </w:r>
            <w:r>
              <w:t xml:space="preserve"> sur </w:t>
            </w:r>
            <w:r w:rsidR="0027350B">
              <w:rPr>
                <w:b/>
              </w:rPr>
              <w:fldChar w:fldCharType="begin"/>
            </w:r>
            <w:r>
              <w:rPr>
                <w:b/>
              </w:rPr>
              <w:instrText>NUMPAGES</w:instrText>
            </w:r>
            <w:r w:rsidR="0027350B">
              <w:rPr>
                <w:b/>
              </w:rPr>
              <w:fldChar w:fldCharType="separate"/>
            </w:r>
            <w:r w:rsidR="00354D98">
              <w:rPr>
                <w:b/>
                <w:noProof/>
              </w:rPr>
              <w:t>5</w:t>
            </w:r>
            <w:r w:rsidR="0027350B">
              <w:rPr>
                <w:b/>
              </w:rPr>
              <w:fldChar w:fldCharType="end"/>
            </w:r>
          </w:p>
        </w:sdtContent>
      </w:sdt>
    </w:sdtContent>
  </w:sdt>
  <w:p w:rsidR="00AD38CA" w:rsidRPr="00626E0F" w:rsidRDefault="00AD38CA" w:rsidP="00626E0F">
    <w:pPr>
      <w:pStyle w:val="Pieddepage"/>
      <w:tabs>
        <w:tab w:val="clear" w:pos="4536"/>
        <w:tab w:val="center" w:pos="2835"/>
      </w:tabs>
      <w:ind w:left="-567"/>
      <w:rPr>
        <w:rFonts w:ascii="Arial" w:hAnsi="Arial" w:cs="Arial"/>
        <w:color w:val="000000" w:themeColor="text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478598"/>
      <w:docPartObj>
        <w:docPartGallery w:val="Page Numbers (Bottom of Page)"/>
        <w:docPartUnique/>
      </w:docPartObj>
    </w:sdtPr>
    <w:sdtEndPr/>
    <w:sdtContent>
      <w:sdt>
        <w:sdtPr>
          <w:id w:val="98381352"/>
          <w:docPartObj>
            <w:docPartGallery w:val="Page Numbers (Top of Page)"/>
            <w:docPartUnique/>
          </w:docPartObj>
        </w:sdtPr>
        <w:sdtEndPr/>
        <w:sdtContent>
          <w:p w:rsidR="00174A8E" w:rsidRDefault="00174A8E">
            <w:pPr>
              <w:pStyle w:val="Pieddepage"/>
            </w:pPr>
            <w:r>
              <w:t xml:space="preserve">Page </w:t>
            </w:r>
            <w:r w:rsidR="0027350B">
              <w:rPr>
                <w:b/>
              </w:rPr>
              <w:fldChar w:fldCharType="begin"/>
            </w:r>
            <w:r>
              <w:rPr>
                <w:b/>
              </w:rPr>
              <w:instrText>PAGE</w:instrText>
            </w:r>
            <w:r w:rsidR="0027350B">
              <w:rPr>
                <w:b/>
              </w:rPr>
              <w:fldChar w:fldCharType="separate"/>
            </w:r>
            <w:r w:rsidR="00354D98">
              <w:rPr>
                <w:b/>
                <w:noProof/>
              </w:rPr>
              <w:t>5</w:t>
            </w:r>
            <w:r w:rsidR="0027350B">
              <w:rPr>
                <w:b/>
              </w:rPr>
              <w:fldChar w:fldCharType="end"/>
            </w:r>
            <w:r>
              <w:t xml:space="preserve"> sur </w:t>
            </w:r>
            <w:r w:rsidR="0027350B">
              <w:rPr>
                <w:b/>
              </w:rPr>
              <w:fldChar w:fldCharType="begin"/>
            </w:r>
            <w:r>
              <w:rPr>
                <w:b/>
              </w:rPr>
              <w:instrText>NUMPAGES</w:instrText>
            </w:r>
            <w:r w:rsidR="0027350B">
              <w:rPr>
                <w:b/>
              </w:rPr>
              <w:fldChar w:fldCharType="separate"/>
            </w:r>
            <w:r w:rsidR="00354D98">
              <w:rPr>
                <w:b/>
                <w:noProof/>
              </w:rPr>
              <w:t>5</w:t>
            </w:r>
            <w:r w:rsidR="0027350B">
              <w:rPr>
                <w:b/>
              </w:rPr>
              <w:fldChar w:fldCharType="end"/>
            </w:r>
          </w:p>
        </w:sdtContent>
      </w:sdt>
    </w:sdtContent>
  </w:sdt>
  <w:p w:rsidR="00AD38CA" w:rsidRPr="00626E0F" w:rsidRDefault="00AD38CA" w:rsidP="00626E0F">
    <w:pPr>
      <w:pStyle w:val="Pieddepage"/>
      <w:tabs>
        <w:tab w:val="clear" w:pos="4536"/>
        <w:tab w:val="center" w:pos="2835"/>
      </w:tabs>
      <w:ind w:left="-567"/>
      <w:rPr>
        <w:rFonts w:ascii="Arial" w:hAnsi="Arial"/>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1B13" w:rsidRDefault="00D61B13" w:rsidP="0053612B">
      <w:pPr>
        <w:spacing w:after="0" w:line="240" w:lineRule="auto"/>
      </w:pPr>
      <w:r>
        <w:separator/>
      </w:r>
    </w:p>
  </w:footnote>
  <w:footnote w:type="continuationSeparator" w:id="0">
    <w:p w:rsidR="00D61B13" w:rsidRDefault="00D61B13" w:rsidP="005361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12B" w:rsidRDefault="002B20A9" w:rsidP="0077193A">
    <w:pPr>
      <w:pStyle w:val="EnTetePiedsDePage"/>
      <w:jc w:val="center"/>
    </w:pPr>
    <w:r>
      <w:rPr>
        <w:noProof/>
      </w:rPr>
      <w:drawing>
        <wp:anchor distT="0" distB="0" distL="114300" distR="114300" simplePos="0" relativeHeight="251656192" behindDoc="0" locked="0" layoutInCell="1" allowOverlap="1">
          <wp:simplePos x="0" y="0"/>
          <wp:positionH relativeFrom="page">
            <wp:posOffset>360045</wp:posOffset>
          </wp:positionH>
          <wp:positionV relativeFrom="page">
            <wp:posOffset>360045</wp:posOffset>
          </wp:positionV>
          <wp:extent cx="6840220" cy="1546860"/>
          <wp:effectExtent l="0" t="0" r="0" b="0"/>
          <wp:wrapNone/>
          <wp:docPr id="76"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220" cy="1546860"/>
                  </a:xfrm>
                  <a:prstGeom prst="rect">
                    <a:avLst/>
                  </a:prstGeom>
                  <a:noFill/>
                  <a:ln>
                    <a:noFill/>
                  </a:ln>
                </pic:spPr>
              </pic:pic>
            </a:graphicData>
          </a:graphic>
        </wp:anchor>
      </w:drawing>
    </w:r>
  </w:p>
  <w:p w:rsidR="00D760A4" w:rsidRDefault="00D760A4" w:rsidP="00B01E2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12B" w:rsidRPr="00E32F53" w:rsidRDefault="002B20A9" w:rsidP="008F477F">
    <w:pPr>
      <w:pStyle w:val="EnTetePiedsDePage"/>
      <w:jc w:val="left"/>
      <w:rPr>
        <w:sz w:val="24"/>
      </w:rPr>
    </w:pPr>
    <w:r>
      <w:rPr>
        <w:noProof/>
        <w:sz w:val="24"/>
      </w:rPr>
      <w:drawing>
        <wp:anchor distT="0" distB="0" distL="114300" distR="114300" simplePos="0" relativeHeight="251653120" behindDoc="0" locked="0" layoutInCell="1" allowOverlap="1">
          <wp:simplePos x="0" y="0"/>
          <wp:positionH relativeFrom="page">
            <wp:posOffset>360045</wp:posOffset>
          </wp:positionH>
          <wp:positionV relativeFrom="page">
            <wp:posOffset>360045</wp:posOffset>
          </wp:positionV>
          <wp:extent cx="6840220" cy="1555750"/>
          <wp:effectExtent l="0" t="0" r="0" b="6350"/>
          <wp:wrapNone/>
          <wp:docPr id="77" name="Image 77" descr="capture_enTeteCopi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_enTeteCopie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220" cy="15557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93F18"/>
    <w:multiLevelType w:val="hybridMultilevel"/>
    <w:tmpl w:val="DCC04FF8"/>
    <w:lvl w:ilvl="0" w:tplc="49DE4634">
      <w:start w:val="1"/>
      <w:numFmt w:val="decimal"/>
      <w:lvlText w:val="%1."/>
      <w:lvlJc w:val="left"/>
      <w:pPr>
        <w:ind w:left="720" w:hanging="360"/>
      </w:pPr>
      <w:rPr>
        <w:rFonts w:hint="default"/>
        <w:i w:val="0"/>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54620AB3"/>
    <w:multiLevelType w:val="hybridMultilevel"/>
    <w:tmpl w:val="CABE7C4E"/>
    <w:lvl w:ilvl="0" w:tplc="9B0A5AB2">
      <w:start w:val="1"/>
      <w:numFmt w:val="decimal"/>
      <w:lvlText w:val="%1-"/>
      <w:lvlJc w:val="left"/>
      <w:pPr>
        <w:ind w:left="786" w:hanging="360"/>
      </w:pPr>
      <w:rPr>
        <w:rFonts w:hint="default"/>
        <w:b w:val="0"/>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removePersonalInformation/>
  <w:removeDateAndTime/>
  <w:defaultTabStop w:val="708"/>
  <w:hyphenationZone w:val="425"/>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612B"/>
    <w:rsid w:val="00004B7F"/>
    <w:rsid w:val="000134A9"/>
    <w:rsid w:val="0003549E"/>
    <w:rsid w:val="000508EF"/>
    <w:rsid w:val="00070E96"/>
    <w:rsid w:val="000743FF"/>
    <w:rsid w:val="00080689"/>
    <w:rsid w:val="000A3345"/>
    <w:rsid w:val="000C6554"/>
    <w:rsid w:val="000D59F1"/>
    <w:rsid w:val="000D6250"/>
    <w:rsid w:val="00103C42"/>
    <w:rsid w:val="00116AFA"/>
    <w:rsid w:val="0012046B"/>
    <w:rsid w:val="00121498"/>
    <w:rsid w:val="00133B59"/>
    <w:rsid w:val="00141461"/>
    <w:rsid w:val="001424D6"/>
    <w:rsid w:val="001532D0"/>
    <w:rsid w:val="001718FD"/>
    <w:rsid w:val="00174A8E"/>
    <w:rsid w:val="001771F9"/>
    <w:rsid w:val="00191337"/>
    <w:rsid w:val="001B0E30"/>
    <w:rsid w:val="001B2125"/>
    <w:rsid w:val="001D4349"/>
    <w:rsid w:val="001E2C60"/>
    <w:rsid w:val="002157A8"/>
    <w:rsid w:val="002615DE"/>
    <w:rsid w:val="0027350B"/>
    <w:rsid w:val="00297386"/>
    <w:rsid w:val="002A68A6"/>
    <w:rsid w:val="002B20A9"/>
    <w:rsid w:val="002C2196"/>
    <w:rsid w:val="002C3854"/>
    <w:rsid w:val="002C6A24"/>
    <w:rsid w:val="002C6CEE"/>
    <w:rsid w:val="002E3ADC"/>
    <w:rsid w:val="002E4943"/>
    <w:rsid w:val="00305058"/>
    <w:rsid w:val="003408B3"/>
    <w:rsid w:val="00354D98"/>
    <w:rsid w:val="003A2CD4"/>
    <w:rsid w:val="003A38BF"/>
    <w:rsid w:val="003B4286"/>
    <w:rsid w:val="003D1776"/>
    <w:rsid w:val="00401B98"/>
    <w:rsid w:val="004127A9"/>
    <w:rsid w:val="004408DF"/>
    <w:rsid w:val="004843AF"/>
    <w:rsid w:val="00484A4D"/>
    <w:rsid w:val="004B3CCD"/>
    <w:rsid w:val="004B41C6"/>
    <w:rsid w:val="004D1235"/>
    <w:rsid w:val="004F13CF"/>
    <w:rsid w:val="00503603"/>
    <w:rsid w:val="005122FA"/>
    <w:rsid w:val="0053612B"/>
    <w:rsid w:val="00552688"/>
    <w:rsid w:val="00556154"/>
    <w:rsid w:val="005822C2"/>
    <w:rsid w:val="005F583D"/>
    <w:rsid w:val="00606238"/>
    <w:rsid w:val="00626E0F"/>
    <w:rsid w:val="00633C96"/>
    <w:rsid w:val="00634187"/>
    <w:rsid w:val="00643D11"/>
    <w:rsid w:val="00655634"/>
    <w:rsid w:val="0067731A"/>
    <w:rsid w:val="00680041"/>
    <w:rsid w:val="00682AE6"/>
    <w:rsid w:val="006A2305"/>
    <w:rsid w:val="006B1682"/>
    <w:rsid w:val="006E390A"/>
    <w:rsid w:val="006E75D9"/>
    <w:rsid w:val="007110B0"/>
    <w:rsid w:val="007275B1"/>
    <w:rsid w:val="0074015F"/>
    <w:rsid w:val="00765308"/>
    <w:rsid w:val="0077193A"/>
    <w:rsid w:val="00772C44"/>
    <w:rsid w:val="007A73B2"/>
    <w:rsid w:val="007A7764"/>
    <w:rsid w:val="007C35A8"/>
    <w:rsid w:val="007E11CA"/>
    <w:rsid w:val="007F77D0"/>
    <w:rsid w:val="00826640"/>
    <w:rsid w:val="00836F12"/>
    <w:rsid w:val="00837873"/>
    <w:rsid w:val="0084040C"/>
    <w:rsid w:val="0084102A"/>
    <w:rsid w:val="00857478"/>
    <w:rsid w:val="00860F2B"/>
    <w:rsid w:val="00861D37"/>
    <w:rsid w:val="0087178A"/>
    <w:rsid w:val="00875770"/>
    <w:rsid w:val="00893F38"/>
    <w:rsid w:val="008C01A6"/>
    <w:rsid w:val="008D50CE"/>
    <w:rsid w:val="008E5053"/>
    <w:rsid w:val="008F477F"/>
    <w:rsid w:val="008F72C8"/>
    <w:rsid w:val="00914E47"/>
    <w:rsid w:val="00966ECE"/>
    <w:rsid w:val="00973723"/>
    <w:rsid w:val="00977ADB"/>
    <w:rsid w:val="009D1A0F"/>
    <w:rsid w:val="009D5A81"/>
    <w:rsid w:val="009E0FEA"/>
    <w:rsid w:val="009F17E1"/>
    <w:rsid w:val="00A04485"/>
    <w:rsid w:val="00A17AAC"/>
    <w:rsid w:val="00A22F88"/>
    <w:rsid w:val="00A61AC9"/>
    <w:rsid w:val="00A76AD3"/>
    <w:rsid w:val="00AA444B"/>
    <w:rsid w:val="00AB4BAE"/>
    <w:rsid w:val="00AD38CA"/>
    <w:rsid w:val="00AD45CB"/>
    <w:rsid w:val="00AF5BC9"/>
    <w:rsid w:val="00B01E20"/>
    <w:rsid w:val="00B11168"/>
    <w:rsid w:val="00B13C1A"/>
    <w:rsid w:val="00B2253C"/>
    <w:rsid w:val="00B2660B"/>
    <w:rsid w:val="00B850C9"/>
    <w:rsid w:val="00B92318"/>
    <w:rsid w:val="00BC1446"/>
    <w:rsid w:val="00BC4A2C"/>
    <w:rsid w:val="00BC7943"/>
    <w:rsid w:val="00C17A52"/>
    <w:rsid w:val="00C33076"/>
    <w:rsid w:val="00C44650"/>
    <w:rsid w:val="00C4626F"/>
    <w:rsid w:val="00C548EE"/>
    <w:rsid w:val="00C64420"/>
    <w:rsid w:val="00C67037"/>
    <w:rsid w:val="00C8311A"/>
    <w:rsid w:val="00C96280"/>
    <w:rsid w:val="00CA3FCD"/>
    <w:rsid w:val="00CA5A3D"/>
    <w:rsid w:val="00CA5D1C"/>
    <w:rsid w:val="00CB0387"/>
    <w:rsid w:val="00CB5AF5"/>
    <w:rsid w:val="00CB6093"/>
    <w:rsid w:val="00CC0053"/>
    <w:rsid w:val="00CD5742"/>
    <w:rsid w:val="00CF5F1B"/>
    <w:rsid w:val="00D15825"/>
    <w:rsid w:val="00D318E0"/>
    <w:rsid w:val="00D545E4"/>
    <w:rsid w:val="00D61B13"/>
    <w:rsid w:val="00D62530"/>
    <w:rsid w:val="00D631A2"/>
    <w:rsid w:val="00D760A4"/>
    <w:rsid w:val="00DB2133"/>
    <w:rsid w:val="00DF26A9"/>
    <w:rsid w:val="00E2274F"/>
    <w:rsid w:val="00E32F53"/>
    <w:rsid w:val="00E454FA"/>
    <w:rsid w:val="00E51C64"/>
    <w:rsid w:val="00E5600F"/>
    <w:rsid w:val="00E63874"/>
    <w:rsid w:val="00E84144"/>
    <w:rsid w:val="00EA0C7A"/>
    <w:rsid w:val="00EA6A6E"/>
    <w:rsid w:val="00EC2E2E"/>
    <w:rsid w:val="00EE1F69"/>
    <w:rsid w:val="00EF55FB"/>
    <w:rsid w:val="00F03BC8"/>
    <w:rsid w:val="00F06AF1"/>
    <w:rsid w:val="00F074C8"/>
    <w:rsid w:val="00F13990"/>
    <w:rsid w:val="00F14BAA"/>
    <w:rsid w:val="00F61429"/>
    <w:rsid w:val="00FA2E0B"/>
    <w:rsid w:val="00FA75C8"/>
    <w:rsid w:val="00FB6783"/>
    <w:rsid w:val="00FE71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697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1776"/>
    <w:pPr>
      <w:spacing w:after="160" w:line="259" w:lineRule="auto"/>
      <w:ind w:left="708"/>
    </w:pPr>
    <w:rPr>
      <w:sz w:val="24"/>
      <w:szCs w:val="24"/>
    </w:rPr>
  </w:style>
  <w:style w:type="paragraph" w:styleId="Titre1">
    <w:name w:val="heading 1"/>
    <w:basedOn w:val="Normal"/>
    <w:next w:val="Normal"/>
    <w:link w:val="Titre1Car"/>
    <w:uiPriority w:val="9"/>
    <w:qFormat/>
    <w:rsid w:val="0084040C"/>
    <w:pPr>
      <w:keepNext/>
      <w:spacing w:before="240" w:after="60"/>
      <w:outlineLvl w:val="0"/>
    </w:pPr>
    <w:rPr>
      <w:rFonts w:eastAsia="Times New Roman"/>
      <w:b/>
      <w:bCs/>
      <w:kern w:val="32"/>
      <w:sz w:val="32"/>
      <w:szCs w:val="32"/>
    </w:rPr>
  </w:style>
  <w:style w:type="paragraph" w:styleId="Titre2">
    <w:name w:val="heading 2"/>
    <w:basedOn w:val="Normal"/>
    <w:next w:val="Normal"/>
    <w:link w:val="Titre2Car"/>
    <w:uiPriority w:val="9"/>
    <w:unhideWhenUsed/>
    <w:qFormat/>
    <w:rsid w:val="0084040C"/>
    <w:pPr>
      <w:keepNext/>
      <w:spacing w:before="240" w:after="60"/>
      <w:outlineLvl w:val="1"/>
    </w:pPr>
    <w:rPr>
      <w:rFonts w:eastAsia="Times New Roman"/>
      <w:b/>
      <w:bCs/>
      <w:i/>
      <w:iCs/>
      <w:sz w:val="28"/>
      <w:szCs w:val="28"/>
    </w:rPr>
  </w:style>
  <w:style w:type="paragraph" w:styleId="Titre3">
    <w:name w:val="heading 3"/>
    <w:basedOn w:val="Normal"/>
    <w:next w:val="Normal"/>
    <w:link w:val="Titre3Car"/>
    <w:uiPriority w:val="9"/>
    <w:unhideWhenUsed/>
    <w:qFormat/>
    <w:rsid w:val="0084040C"/>
    <w:pPr>
      <w:keepNext/>
      <w:spacing w:before="240" w:after="60"/>
      <w:outlineLvl w:val="2"/>
    </w:pPr>
    <w:rPr>
      <w:rFonts w:eastAsia="Times New Roman"/>
      <w:b/>
      <w:bCs/>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3612B"/>
    <w:pPr>
      <w:tabs>
        <w:tab w:val="center" w:pos="4536"/>
        <w:tab w:val="right" w:pos="9072"/>
      </w:tabs>
      <w:spacing w:after="0" w:line="240" w:lineRule="auto"/>
      <w:ind w:left="0"/>
    </w:pPr>
    <w:rPr>
      <w:rFonts w:ascii="Calibri" w:hAnsi="Calibri"/>
    </w:rPr>
  </w:style>
  <w:style w:type="character" w:customStyle="1" w:styleId="En-tteCar">
    <w:name w:val="En-tête Car"/>
    <w:basedOn w:val="Policepardfaut"/>
    <w:link w:val="En-tte"/>
    <w:uiPriority w:val="99"/>
    <w:rsid w:val="0053612B"/>
  </w:style>
  <w:style w:type="paragraph" w:styleId="Pieddepage">
    <w:name w:val="footer"/>
    <w:basedOn w:val="Normal"/>
    <w:link w:val="PieddepageCar"/>
    <w:uiPriority w:val="99"/>
    <w:unhideWhenUsed/>
    <w:rsid w:val="0053612B"/>
    <w:pPr>
      <w:tabs>
        <w:tab w:val="center" w:pos="4536"/>
        <w:tab w:val="right" w:pos="9072"/>
      </w:tabs>
      <w:spacing w:after="0" w:line="240" w:lineRule="auto"/>
      <w:ind w:left="0"/>
    </w:pPr>
    <w:rPr>
      <w:rFonts w:ascii="Calibri" w:hAnsi="Calibri"/>
    </w:rPr>
  </w:style>
  <w:style w:type="character" w:customStyle="1" w:styleId="PieddepageCar">
    <w:name w:val="Pied de page Car"/>
    <w:basedOn w:val="Policepardfaut"/>
    <w:link w:val="Pieddepage"/>
    <w:uiPriority w:val="99"/>
    <w:rsid w:val="0053612B"/>
  </w:style>
  <w:style w:type="paragraph" w:customStyle="1" w:styleId="consignes">
    <w:name w:val="(!)consignes"/>
    <w:basedOn w:val="Normal"/>
    <w:link w:val="consignesCar"/>
    <w:qFormat/>
    <w:rsid w:val="0053612B"/>
    <w:pPr>
      <w:spacing w:after="0" w:line="240" w:lineRule="auto"/>
      <w:ind w:left="1572" w:right="-20"/>
    </w:pPr>
    <w:rPr>
      <w:rFonts w:ascii="Calibri" w:hAnsi="Calibri" w:cs="Calibri"/>
      <w:color w:val="231F20"/>
      <w:sz w:val="18"/>
    </w:rPr>
  </w:style>
  <w:style w:type="character" w:customStyle="1" w:styleId="consignesCar">
    <w:name w:val="(!)consignes Car"/>
    <w:link w:val="consignes"/>
    <w:rsid w:val="0053612B"/>
    <w:rPr>
      <w:rFonts w:ascii="Calibri" w:eastAsia="Calibri" w:hAnsi="Calibri" w:cs="Calibri"/>
      <w:color w:val="231F20"/>
      <w:sz w:val="18"/>
    </w:rPr>
  </w:style>
  <w:style w:type="table" w:styleId="Grilledutableau">
    <w:name w:val="Table Grid"/>
    <w:basedOn w:val="TableauNormal"/>
    <w:uiPriority w:val="39"/>
    <w:rsid w:val="00B01E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TetePiedsDePage">
    <w:name w:val="(!)EnTetePiedsDePage"/>
    <w:basedOn w:val="Pieddepage"/>
    <w:link w:val="EnTetePiedsDePageCar"/>
    <w:qFormat/>
    <w:rsid w:val="001424D6"/>
    <w:pPr>
      <w:spacing w:before="40" w:after="40"/>
      <w:jc w:val="right"/>
    </w:pPr>
    <w:rPr>
      <w:rFonts w:ascii="Arial" w:hAnsi="Arial" w:cs="Arial"/>
      <w:sz w:val="18"/>
    </w:rPr>
  </w:style>
  <w:style w:type="character" w:customStyle="1" w:styleId="EnTetePiedsDePageCar">
    <w:name w:val="(!)EnTetePiedsDePage Car"/>
    <w:link w:val="EnTetePiedsDePage"/>
    <w:rsid w:val="001424D6"/>
    <w:rPr>
      <w:rFonts w:ascii="Arial" w:hAnsi="Arial" w:cs="Arial"/>
      <w:sz w:val="18"/>
    </w:rPr>
  </w:style>
  <w:style w:type="character" w:customStyle="1" w:styleId="Titre1Car">
    <w:name w:val="Titre 1 Car"/>
    <w:link w:val="Titre1"/>
    <w:uiPriority w:val="9"/>
    <w:rsid w:val="0084040C"/>
    <w:rPr>
      <w:rFonts w:eastAsia="Times New Roman" w:cs="Times New Roman"/>
      <w:b/>
      <w:bCs/>
      <w:kern w:val="32"/>
      <w:sz w:val="32"/>
      <w:szCs w:val="32"/>
    </w:rPr>
  </w:style>
  <w:style w:type="character" w:customStyle="1" w:styleId="Titre2Car">
    <w:name w:val="Titre 2 Car"/>
    <w:link w:val="Titre2"/>
    <w:uiPriority w:val="9"/>
    <w:rsid w:val="0084040C"/>
    <w:rPr>
      <w:rFonts w:eastAsia="Times New Roman" w:cs="Times New Roman"/>
      <w:b/>
      <w:bCs/>
      <w:i/>
      <w:iCs/>
      <w:sz w:val="28"/>
      <w:szCs w:val="28"/>
    </w:rPr>
  </w:style>
  <w:style w:type="character" w:customStyle="1" w:styleId="Titre3Car">
    <w:name w:val="Titre 3 Car"/>
    <w:link w:val="Titre3"/>
    <w:uiPriority w:val="9"/>
    <w:rsid w:val="0084040C"/>
    <w:rPr>
      <w:rFonts w:eastAsia="Times New Roman" w:cs="Times New Roman"/>
      <w:b/>
      <w:bCs/>
      <w:szCs w:val="26"/>
    </w:rPr>
  </w:style>
  <w:style w:type="paragraph" w:styleId="Textedebulles">
    <w:name w:val="Balloon Text"/>
    <w:basedOn w:val="Normal"/>
    <w:link w:val="TextedebullesCar"/>
    <w:uiPriority w:val="99"/>
    <w:semiHidden/>
    <w:unhideWhenUsed/>
    <w:rsid w:val="00AF5BC9"/>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AF5BC9"/>
    <w:rPr>
      <w:rFonts w:ascii="Tahoma" w:hAnsi="Tahoma" w:cs="Tahoma"/>
      <w:sz w:val="16"/>
      <w:szCs w:val="16"/>
    </w:rPr>
  </w:style>
  <w:style w:type="paragraph" w:customStyle="1" w:styleId="Listecouleur-Accent11">
    <w:name w:val="Liste couleur - Accent 11"/>
    <w:basedOn w:val="Normal"/>
    <w:uiPriority w:val="34"/>
    <w:qFormat/>
    <w:rsid w:val="00174A8E"/>
    <w:pPr>
      <w:spacing w:after="200" w:line="276" w:lineRule="auto"/>
      <w:ind w:left="720"/>
      <w:contextualSpacing/>
    </w:pPr>
    <w:rPr>
      <w:rFonts w:ascii="Calibri" w:hAnsi="Calibri"/>
      <w:sz w:val="22"/>
      <w:szCs w:val="22"/>
      <w:lang w:eastAsia="en-US"/>
    </w:rPr>
  </w:style>
  <w:style w:type="paragraph" w:styleId="Sansinterligne">
    <w:name w:val="No Spacing"/>
    <w:uiPriority w:val="1"/>
    <w:qFormat/>
    <w:rsid w:val="00174A8E"/>
    <w:rPr>
      <w:rFonts w:ascii="Calibri" w:hAnsi="Calibri"/>
      <w:sz w:val="22"/>
      <w:szCs w:val="22"/>
      <w:lang w:eastAsia="en-US"/>
    </w:rPr>
  </w:style>
  <w:style w:type="character" w:styleId="Marquedecommentaire">
    <w:name w:val="annotation reference"/>
    <w:basedOn w:val="Policepardfaut"/>
    <w:uiPriority w:val="99"/>
    <w:semiHidden/>
    <w:unhideWhenUsed/>
    <w:rsid w:val="0084102A"/>
    <w:rPr>
      <w:sz w:val="16"/>
      <w:szCs w:val="16"/>
    </w:rPr>
  </w:style>
  <w:style w:type="paragraph" w:styleId="Commentaire">
    <w:name w:val="annotation text"/>
    <w:basedOn w:val="Normal"/>
    <w:link w:val="CommentaireCar"/>
    <w:uiPriority w:val="99"/>
    <w:semiHidden/>
    <w:unhideWhenUsed/>
    <w:rsid w:val="0084102A"/>
    <w:pPr>
      <w:spacing w:line="240" w:lineRule="auto"/>
    </w:pPr>
    <w:rPr>
      <w:sz w:val="20"/>
      <w:szCs w:val="20"/>
    </w:rPr>
  </w:style>
  <w:style w:type="character" w:customStyle="1" w:styleId="CommentaireCar">
    <w:name w:val="Commentaire Car"/>
    <w:basedOn w:val="Policepardfaut"/>
    <w:link w:val="Commentaire"/>
    <w:uiPriority w:val="99"/>
    <w:semiHidden/>
    <w:rsid w:val="0084102A"/>
  </w:style>
  <w:style w:type="paragraph" w:styleId="Objetducommentaire">
    <w:name w:val="annotation subject"/>
    <w:basedOn w:val="Commentaire"/>
    <w:next w:val="Commentaire"/>
    <w:link w:val="ObjetducommentaireCar"/>
    <w:uiPriority w:val="99"/>
    <w:semiHidden/>
    <w:unhideWhenUsed/>
    <w:rsid w:val="0084102A"/>
    <w:rPr>
      <w:b/>
      <w:bCs/>
    </w:rPr>
  </w:style>
  <w:style w:type="character" w:customStyle="1" w:styleId="ObjetducommentaireCar">
    <w:name w:val="Objet du commentaire Car"/>
    <w:basedOn w:val="CommentaireCar"/>
    <w:link w:val="Objetducommentaire"/>
    <w:uiPriority w:val="99"/>
    <w:semiHidden/>
    <w:rsid w:val="0084102A"/>
    <w:rPr>
      <w:b/>
      <w:bCs/>
    </w:rPr>
  </w:style>
  <w:style w:type="character" w:styleId="Lienhypertexte">
    <w:name w:val="Hyperlink"/>
    <w:uiPriority w:val="99"/>
    <w:unhideWhenUsed/>
    <w:rsid w:val="00633C9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711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o.int/es/teams/social-determinants-of-health/demographic-change-and-healthy-ageing/combatting-ageism/global-report-on-ageism" TargetMode="External"/><Relationship Id="rId13" Type="http://schemas.openxmlformats.org/officeDocument/2006/relationships/hyperlink" Target="http://www.bbc.com/mundo/noticias/2015/02/150216_correcion_ortografica_grafitis_ac"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verne.elpais.com/verne/2016/01/13/articulo/1452701451_290673.html" TargetMode="Externa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elpais.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lpais.com/espana/2020-12-13/no-sabemos-donde-esta-nuestro-futuro.html"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929</Words>
  <Characters>5112</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2023-04-13T09:56:00Z</dcterms:created>
  <dcterms:modified xsi:type="dcterms:W3CDTF">2023-04-13T09:56:00Z</dcterms:modified>
</cp:coreProperties>
</file>